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F5" w:rsidRPr="00A2195E" w:rsidRDefault="005274A3" w:rsidP="00A2195E">
      <w:pPr>
        <w:spacing w:line="520" w:lineRule="exact"/>
        <w:jc w:val="center"/>
        <w:rPr>
          <w:rFonts w:ascii="华文中宋" w:eastAsia="华文中宋" w:hAnsi="华文中宋"/>
          <w:b/>
          <w:sz w:val="36"/>
          <w:szCs w:val="36"/>
        </w:rPr>
      </w:pPr>
      <w:r w:rsidRPr="00A2195E">
        <w:rPr>
          <w:rFonts w:ascii="华文中宋" w:eastAsia="华文中宋" w:hAnsi="华文中宋" w:hint="eastAsia"/>
          <w:b/>
          <w:sz w:val="36"/>
          <w:szCs w:val="36"/>
        </w:rPr>
        <w:t>国家开放大学“不忘初心、牢记使命”主题教育</w:t>
      </w:r>
    </w:p>
    <w:p w:rsidR="00A90FFF" w:rsidRPr="00A2195E" w:rsidRDefault="005274A3" w:rsidP="00A2195E">
      <w:pPr>
        <w:spacing w:line="520" w:lineRule="exact"/>
        <w:jc w:val="center"/>
        <w:rPr>
          <w:rFonts w:ascii="华文中宋" w:eastAsia="华文中宋" w:hAnsi="华文中宋"/>
          <w:b/>
          <w:sz w:val="36"/>
          <w:szCs w:val="36"/>
        </w:rPr>
      </w:pPr>
      <w:r w:rsidRPr="00A2195E">
        <w:rPr>
          <w:rFonts w:ascii="华文中宋" w:eastAsia="华文中宋" w:hAnsi="华文中宋" w:hint="eastAsia"/>
          <w:b/>
          <w:sz w:val="36"/>
          <w:szCs w:val="36"/>
        </w:rPr>
        <w:t>处级干部集中学习研讨的通知</w:t>
      </w:r>
    </w:p>
    <w:p w:rsidR="005274A3" w:rsidRDefault="005274A3"/>
    <w:p w:rsidR="005274A3" w:rsidRPr="004F3FF5" w:rsidRDefault="00E77B8F" w:rsidP="00E77B8F">
      <w:pPr>
        <w:spacing w:line="560" w:lineRule="exact"/>
        <w:rPr>
          <w:rFonts w:ascii="仿宋_GB2312" w:eastAsia="仿宋_GB2312"/>
          <w:sz w:val="30"/>
          <w:szCs w:val="30"/>
        </w:rPr>
      </w:pPr>
      <w:r>
        <w:rPr>
          <w:rFonts w:ascii="仿宋_GB2312" w:eastAsia="仿宋_GB2312" w:hint="eastAsia"/>
          <w:sz w:val="30"/>
          <w:szCs w:val="30"/>
        </w:rPr>
        <w:t>各部门</w:t>
      </w:r>
      <w:r w:rsidR="004F3FF5" w:rsidRPr="004F3FF5">
        <w:rPr>
          <w:rFonts w:ascii="仿宋_GB2312" w:eastAsia="仿宋_GB2312" w:hint="eastAsia"/>
          <w:sz w:val="30"/>
          <w:szCs w:val="30"/>
        </w:rPr>
        <w:t>：</w:t>
      </w:r>
    </w:p>
    <w:p w:rsidR="0046237B" w:rsidRDefault="004F3FF5" w:rsidP="00E77B8F">
      <w:pPr>
        <w:spacing w:line="560" w:lineRule="exact"/>
        <w:ind w:firstLine="600"/>
        <w:rPr>
          <w:rFonts w:ascii="仿宋_GB2312" w:eastAsia="仿宋_GB2312"/>
          <w:sz w:val="30"/>
          <w:szCs w:val="30"/>
        </w:rPr>
      </w:pPr>
      <w:r w:rsidRPr="004F3FF5">
        <w:rPr>
          <w:rFonts w:ascii="仿宋_GB2312" w:eastAsia="仿宋_GB2312" w:hint="eastAsia"/>
          <w:sz w:val="30"/>
          <w:szCs w:val="30"/>
        </w:rPr>
        <w:t>根据教育部部署以及《</w:t>
      </w:r>
      <w:r w:rsidR="003B2057">
        <w:rPr>
          <w:rFonts w:ascii="仿宋_GB2312" w:eastAsia="仿宋_GB2312" w:hint="eastAsia"/>
          <w:sz w:val="30"/>
          <w:szCs w:val="30"/>
        </w:rPr>
        <w:t>国家开放大学开展“不忘初心、牢记使命”主题教育实施计划</w:t>
      </w:r>
      <w:r w:rsidRPr="004F3FF5">
        <w:rPr>
          <w:rFonts w:ascii="仿宋_GB2312" w:eastAsia="仿宋_GB2312" w:hint="eastAsia"/>
          <w:sz w:val="30"/>
          <w:szCs w:val="30"/>
        </w:rPr>
        <w:t>》，主题教育启动开展以来，学校领导班子成员及各级党员干部已进行近</w:t>
      </w:r>
      <w:r w:rsidR="00911097">
        <w:rPr>
          <w:rFonts w:ascii="仿宋_GB2312" w:eastAsia="仿宋_GB2312" w:hint="eastAsia"/>
          <w:sz w:val="30"/>
          <w:szCs w:val="30"/>
        </w:rPr>
        <w:t>三</w:t>
      </w:r>
      <w:r w:rsidRPr="004F3FF5">
        <w:rPr>
          <w:rFonts w:ascii="仿宋_GB2312" w:eastAsia="仿宋_GB2312" w:hint="eastAsia"/>
          <w:sz w:val="30"/>
          <w:szCs w:val="30"/>
        </w:rPr>
        <w:t>周的自学。在此基础上，经请示</w:t>
      </w:r>
      <w:r w:rsidR="00A51865">
        <w:rPr>
          <w:rFonts w:ascii="仿宋_GB2312" w:eastAsia="仿宋_GB2312" w:hint="eastAsia"/>
          <w:sz w:val="30"/>
          <w:szCs w:val="30"/>
        </w:rPr>
        <w:t>学校主题教育领导小组</w:t>
      </w:r>
      <w:r w:rsidRPr="004F3FF5">
        <w:rPr>
          <w:rFonts w:ascii="仿宋_GB2312" w:eastAsia="仿宋_GB2312" w:hint="eastAsia"/>
          <w:sz w:val="30"/>
          <w:szCs w:val="30"/>
        </w:rPr>
        <w:t>同意，确定</w:t>
      </w:r>
      <w:r w:rsidR="007A413B">
        <w:rPr>
          <w:rFonts w:ascii="仿宋_GB2312" w:eastAsia="仿宋_GB2312" w:hint="eastAsia"/>
          <w:sz w:val="30"/>
          <w:szCs w:val="30"/>
        </w:rPr>
        <w:t>7</w:t>
      </w:r>
      <w:r w:rsidRPr="004F3FF5">
        <w:rPr>
          <w:rFonts w:ascii="仿宋_GB2312" w:eastAsia="仿宋_GB2312" w:hint="eastAsia"/>
          <w:sz w:val="30"/>
          <w:szCs w:val="30"/>
        </w:rPr>
        <w:t>月</w:t>
      </w:r>
      <w:r w:rsidR="007A413B">
        <w:rPr>
          <w:rFonts w:ascii="仿宋_GB2312" w:eastAsia="仿宋_GB2312" w:hint="eastAsia"/>
          <w:sz w:val="30"/>
          <w:szCs w:val="30"/>
        </w:rPr>
        <w:t>3</w:t>
      </w:r>
      <w:r w:rsidRPr="004F3FF5">
        <w:rPr>
          <w:rFonts w:ascii="仿宋_GB2312" w:eastAsia="仿宋_GB2312" w:hint="eastAsia"/>
          <w:sz w:val="30"/>
          <w:szCs w:val="30"/>
        </w:rPr>
        <w:t>日-</w:t>
      </w:r>
      <w:r w:rsidR="00DE6F40">
        <w:rPr>
          <w:rFonts w:ascii="仿宋_GB2312" w:eastAsia="仿宋_GB2312" w:hint="eastAsia"/>
          <w:sz w:val="30"/>
          <w:szCs w:val="30"/>
        </w:rPr>
        <w:t>7月</w:t>
      </w:r>
      <w:r w:rsidR="007A413B">
        <w:rPr>
          <w:rFonts w:ascii="仿宋_GB2312" w:eastAsia="仿宋_GB2312" w:hint="eastAsia"/>
          <w:sz w:val="30"/>
          <w:szCs w:val="30"/>
        </w:rPr>
        <w:t>9</w:t>
      </w:r>
      <w:r w:rsidRPr="004F3FF5">
        <w:rPr>
          <w:rFonts w:ascii="仿宋_GB2312" w:eastAsia="仿宋_GB2312" w:hint="eastAsia"/>
          <w:sz w:val="30"/>
          <w:szCs w:val="30"/>
        </w:rPr>
        <w:t>日为处级干部</w:t>
      </w:r>
      <w:r w:rsidR="007222E6">
        <w:rPr>
          <w:rFonts w:ascii="仿宋_GB2312" w:eastAsia="仿宋_GB2312" w:hint="eastAsia"/>
          <w:sz w:val="30"/>
          <w:szCs w:val="30"/>
        </w:rPr>
        <w:t>、</w:t>
      </w:r>
      <w:r w:rsidR="00071348">
        <w:rPr>
          <w:rFonts w:ascii="仿宋_GB2312" w:eastAsia="仿宋_GB2312" w:hint="eastAsia"/>
          <w:sz w:val="30"/>
          <w:szCs w:val="30"/>
        </w:rPr>
        <w:t>校办企业</w:t>
      </w:r>
      <w:r w:rsidR="00071348" w:rsidRPr="00A2195E">
        <w:rPr>
          <w:rFonts w:ascii="仿宋_GB2312" w:eastAsia="仿宋_GB2312" w:hint="eastAsia"/>
          <w:sz w:val="30"/>
          <w:szCs w:val="30"/>
        </w:rPr>
        <w:t>负责人</w:t>
      </w:r>
      <w:r w:rsidRPr="004F3FF5">
        <w:rPr>
          <w:rFonts w:ascii="仿宋_GB2312" w:eastAsia="仿宋_GB2312" w:hint="eastAsia"/>
          <w:sz w:val="30"/>
          <w:szCs w:val="30"/>
        </w:rPr>
        <w:t>集中学习</w:t>
      </w:r>
      <w:r w:rsidR="00A51865">
        <w:rPr>
          <w:rFonts w:ascii="仿宋_GB2312" w:eastAsia="仿宋_GB2312" w:hint="eastAsia"/>
          <w:sz w:val="30"/>
          <w:szCs w:val="30"/>
        </w:rPr>
        <w:t>研讨时间。</w:t>
      </w:r>
      <w:r w:rsidR="007222E6">
        <w:rPr>
          <w:rFonts w:ascii="仿宋_GB2312" w:eastAsia="仿宋_GB2312" w:hint="eastAsia"/>
          <w:sz w:val="30"/>
          <w:szCs w:val="30"/>
        </w:rPr>
        <w:t>具体事项通知如下：</w:t>
      </w:r>
    </w:p>
    <w:p w:rsidR="007222E6" w:rsidRPr="007222E6" w:rsidRDefault="007222E6" w:rsidP="00E77B8F">
      <w:pPr>
        <w:spacing w:line="560" w:lineRule="exact"/>
        <w:ind w:firstLine="600"/>
        <w:rPr>
          <w:rFonts w:ascii="仿宋_GB2312" w:eastAsia="仿宋_GB2312"/>
          <w:b/>
          <w:sz w:val="30"/>
          <w:szCs w:val="30"/>
        </w:rPr>
      </w:pPr>
      <w:r w:rsidRPr="007222E6">
        <w:rPr>
          <w:rFonts w:ascii="仿宋_GB2312" w:eastAsia="仿宋_GB2312" w:hint="eastAsia"/>
          <w:b/>
          <w:sz w:val="30"/>
          <w:szCs w:val="30"/>
        </w:rPr>
        <w:t>一、学习内容</w:t>
      </w:r>
    </w:p>
    <w:p w:rsidR="00D34DCA" w:rsidRDefault="00D34DCA" w:rsidP="00E77B8F">
      <w:pPr>
        <w:spacing w:line="560" w:lineRule="exact"/>
        <w:ind w:firstLine="600"/>
        <w:rPr>
          <w:rFonts w:ascii="仿宋_GB2312" w:eastAsia="仿宋_GB2312"/>
          <w:sz w:val="30"/>
          <w:szCs w:val="30"/>
        </w:rPr>
      </w:pPr>
      <w:r w:rsidRPr="00C344D4">
        <w:rPr>
          <w:rFonts w:ascii="仿宋_GB2312" w:eastAsia="仿宋_GB2312" w:hint="eastAsia"/>
          <w:b/>
          <w:sz w:val="30"/>
          <w:szCs w:val="30"/>
        </w:rPr>
        <w:t>专题</w:t>
      </w:r>
      <w:proofErr w:type="gramStart"/>
      <w:r w:rsidRPr="00C344D4">
        <w:rPr>
          <w:rFonts w:ascii="仿宋_GB2312" w:eastAsia="仿宋_GB2312" w:hint="eastAsia"/>
          <w:b/>
          <w:sz w:val="30"/>
          <w:szCs w:val="30"/>
        </w:rPr>
        <w:t>一</w:t>
      </w:r>
      <w:proofErr w:type="gramEnd"/>
      <w:r w:rsidRPr="00C344D4">
        <w:rPr>
          <w:rFonts w:ascii="仿宋_GB2312" w:eastAsia="仿宋_GB2312" w:hint="eastAsia"/>
          <w:b/>
          <w:sz w:val="30"/>
          <w:szCs w:val="30"/>
        </w:rPr>
        <w:t>：教育报国守初心，走好新的长征路（7月3日上午9:00</w:t>
      </w:r>
      <w:r w:rsidR="00071348" w:rsidRPr="00C344D4">
        <w:rPr>
          <w:rFonts w:ascii="仿宋_GB2312" w:eastAsia="仿宋_GB2312" w:hint="eastAsia"/>
          <w:b/>
          <w:sz w:val="30"/>
          <w:szCs w:val="30"/>
        </w:rPr>
        <w:t>-11:3</w:t>
      </w:r>
      <w:r w:rsidRPr="00C344D4">
        <w:rPr>
          <w:rFonts w:ascii="仿宋_GB2312" w:eastAsia="仿宋_GB2312" w:hint="eastAsia"/>
          <w:b/>
          <w:sz w:val="30"/>
          <w:szCs w:val="30"/>
        </w:rPr>
        <w:t>0）</w:t>
      </w:r>
      <w:r w:rsidR="00C344D4" w:rsidRPr="00C344D4">
        <w:rPr>
          <w:rFonts w:ascii="仿宋_GB2312" w:eastAsia="仿宋_GB2312" w:hint="eastAsia"/>
          <w:b/>
          <w:sz w:val="30"/>
          <w:szCs w:val="30"/>
        </w:rPr>
        <w:t>。</w:t>
      </w:r>
      <w:r w:rsidR="00C344D4">
        <w:rPr>
          <w:rFonts w:ascii="仿宋_GB2312" w:eastAsia="仿宋_GB2312" w:hint="eastAsia"/>
          <w:sz w:val="30"/>
          <w:szCs w:val="30"/>
        </w:rPr>
        <w:t>重点是深入学</w:t>
      </w:r>
      <w:proofErr w:type="gramStart"/>
      <w:r w:rsidR="00C344D4">
        <w:rPr>
          <w:rFonts w:ascii="仿宋_GB2312" w:eastAsia="仿宋_GB2312" w:hint="eastAsia"/>
          <w:sz w:val="30"/>
          <w:szCs w:val="30"/>
        </w:rPr>
        <w:t>习习近</w:t>
      </w:r>
      <w:proofErr w:type="gramEnd"/>
      <w:r w:rsidR="00C344D4">
        <w:rPr>
          <w:rFonts w:ascii="仿宋_GB2312" w:eastAsia="仿宋_GB2312" w:hint="eastAsia"/>
          <w:sz w:val="30"/>
          <w:szCs w:val="30"/>
        </w:rPr>
        <w:t>平总书记关于初心和使命的重要论述，围绕把“两个大计”转化为教育优先发展的实际行动深入研讨。</w:t>
      </w:r>
    </w:p>
    <w:p w:rsidR="00D34DCA" w:rsidRDefault="004C42E4" w:rsidP="00E77B8F">
      <w:pPr>
        <w:spacing w:line="560" w:lineRule="exact"/>
        <w:ind w:firstLine="600"/>
        <w:rPr>
          <w:rFonts w:ascii="仿宋_GB2312" w:eastAsia="仿宋_GB2312"/>
          <w:sz w:val="30"/>
          <w:szCs w:val="30"/>
        </w:rPr>
      </w:pPr>
      <w:r w:rsidRPr="00C344D4">
        <w:rPr>
          <w:rFonts w:ascii="仿宋_GB2312" w:eastAsia="仿宋_GB2312" w:hint="eastAsia"/>
          <w:b/>
          <w:sz w:val="30"/>
          <w:szCs w:val="30"/>
        </w:rPr>
        <w:t>专题二：立德树人担使命，发展更加公平更有质量的教育</w:t>
      </w:r>
      <w:r w:rsidR="00D34DCA" w:rsidRPr="00C344D4">
        <w:rPr>
          <w:rFonts w:ascii="仿宋_GB2312" w:eastAsia="仿宋_GB2312" w:hint="eastAsia"/>
          <w:b/>
          <w:sz w:val="30"/>
          <w:szCs w:val="30"/>
        </w:rPr>
        <w:t xml:space="preserve"> （7月9日下午</w:t>
      </w:r>
      <w:r w:rsidR="007222E6" w:rsidRPr="00C344D4">
        <w:rPr>
          <w:rFonts w:ascii="仿宋_GB2312" w:eastAsia="仿宋_GB2312" w:hint="eastAsia"/>
          <w:b/>
          <w:sz w:val="30"/>
          <w:szCs w:val="30"/>
        </w:rPr>
        <w:t>2</w:t>
      </w:r>
      <w:r w:rsidR="00071348" w:rsidRPr="00C344D4">
        <w:rPr>
          <w:rFonts w:ascii="仿宋_GB2312" w:eastAsia="仿宋_GB2312" w:hint="eastAsia"/>
          <w:b/>
          <w:sz w:val="30"/>
          <w:szCs w:val="30"/>
        </w:rPr>
        <w:t>:0</w:t>
      </w:r>
      <w:r w:rsidR="00D34DCA" w:rsidRPr="00C344D4">
        <w:rPr>
          <w:rFonts w:ascii="仿宋_GB2312" w:eastAsia="仿宋_GB2312" w:hint="eastAsia"/>
          <w:b/>
          <w:sz w:val="30"/>
          <w:szCs w:val="30"/>
        </w:rPr>
        <w:t>0-</w:t>
      </w:r>
      <w:r w:rsidR="007222E6" w:rsidRPr="00C344D4">
        <w:rPr>
          <w:rFonts w:ascii="仿宋_GB2312" w:eastAsia="仿宋_GB2312" w:hint="eastAsia"/>
          <w:b/>
          <w:sz w:val="30"/>
          <w:szCs w:val="30"/>
        </w:rPr>
        <w:t>4</w:t>
      </w:r>
      <w:r w:rsidR="00D34DCA" w:rsidRPr="00C344D4">
        <w:rPr>
          <w:rFonts w:ascii="仿宋_GB2312" w:eastAsia="仿宋_GB2312" w:hint="eastAsia"/>
          <w:b/>
          <w:sz w:val="30"/>
          <w:szCs w:val="30"/>
        </w:rPr>
        <w:t>:</w:t>
      </w:r>
      <w:r w:rsidR="00071348" w:rsidRPr="00C344D4">
        <w:rPr>
          <w:rFonts w:ascii="仿宋_GB2312" w:eastAsia="仿宋_GB2312" w:hint="eastAsia"/>
          <w:b/>
          <w:sz w:val="30"/>
          <w:szCs w:val="30"/>
        </w:rPr>
        <w:t>3</w:t>
      </w:r>
      <w:r w:rsidR="00D34DCA" w:rsidRPr="00C344D4">
        <w:rPr>
          <w:rFonts w:ascii="仿宋_GB2312" w:eastAsia="仿宋_GB2312" w:hint="eastAsia"/>
          <w:b/>
          <w:sz w:val="30"/>
          <w:szCs w:val="30"/>
        </w:rPr>
        <w:t>0）</w:t>
      </w:r>
      <w:r w:rsidR="00C344D4" w:rsidRPr="00C344D4">
        <w:rPr>
          <w:rFonts w:ascii="仿宋_GB2312" w:eastAsia="仿宋_GB2312" w:hint="eastAsia"/>
          <w:b/>
          <w:sz w:val="30"/>
          <w:szCs w:val="30"/>
        </w:rPr>
        <w:t>。</w:t>
      </w:r>
      <w:r w:rsidR="00C344D4">
        <w:rPr>
          <w:rFonts w:ascii="仿宋_GB2312" w:eastAsia="仿宋_GB2312" w:hint="eastAsia"/>
          <w:sz w:val="30"/>
          <w:szCs w:val="30"/>
        </w:rPr>
        <w:t>重点是深入学</w:t>
      </w:r>
      <w:proofErr w:type="gramStart"/>
      <w:r w:rsidR="00C344D4">
        <w:rPr>
          <w:rFonts w:ascii="仿宋_GB2312" w:eastAsia="仿宋_GB2312" w:hint="eastAsia"/>
          <w:sz w:val="30"/>
          <w:szCs w:val="30"/>
        </w:rPr>
        <w:t>习习近</w:t>
      </w:r>
      <w:proofErr w:type="gramEnd"/>
      <w:r w:rsidR="00C344D4">
        <w:rPr>
          <w:rFonts w:ascii="仿宋_GB2312" w:eastAsia="仿宋_GB2312" w:hint="eastAsia"/>
          <w:sz w:val="30"/>
          <w:szCs w:val="30"/>
        </w:rPr>
        <w:t>平总书记关于教育的重要论述，结合各自工作实际，就全面落</w:t>
      </w:r>
      <w:proofErr w:type="gramStart"/>
      <w:r w:rsidR="00C344D4">
        <w:rPr>
          <w:rFonts w:ascii="仿宋_GB2312" w:eastAsia="仿宋_GB2312" w:hint="eastAsia"/>
          <w:sz w:val="30"/>
          <w:szCs w:val="30"/>
        </w:rPr>
        <w:t>实习近</w:t>
      </w:r>
      <w:proofErr w:type="gramEnd"/>
      <w:r w:rsidR="00C344D4">
        <w:rPr>
          <w:rFonts w:ascii="仿宋_GB2312" w:eastAsia="仿宋_GB2312" w:hint="eastAsia"/>
          <w:sz w:val="30"/>
          <w:szCs w:val="30"/>
        </w:rPr>
        <w:t>平总书记在全国教育大会、全国高校思想政治工作会议和学校思想政治理论课教师座谈会上的重要讲话精神和党中央关于教育的决策部署等深入研讨。</w:t>
      </w:r>
    </w:p>
    <w:p w:rsidR="00D34DCA" w:rsidRPr="00C344D4" w:rsidRDefault="004C42E4" w:rsidP="00E77B8F">
      <w:pPr>
        <w:spacing w:line="560" w:lineRule="exact"/>
        <w:ind w:firstLine="600"/>
        <w:rPr>
          <w:rFonts w:ascii="仿宋_GB2312" w:eastAsia="仿宋_GB2312"/>
          <w:sz w:val="30"/>
          <w:szCs w:val="30"/>
        </w:rPr>
      </w:pPr>
      <w:r w:rsidRPr="00C344D4">
        <w:rPr>
          <w:rFonts w:ascii="仿宋_GB2312" w:eastAsia="仿宋_GB2312" w:hint="eastAsia"/>
          <w:b/>
          <w:sz w:val="30"/>
          <w:szCs w:val="30"/>
        </w:rPr>
        <w:t>专题三：落实全面从严治党要求，建</w:t>
      </w:r>
      <w:proofErr w:type="gramStart"/>
      <w:r w:rsidRPr="00C344D4">
        <w:rPr>
          <w:rFonts w:ascii="仿宋_GB2312" w:eastAsia="仿宋_GB2312" w:hint="eastAsia"/>
          <w:b/>
          <w:sz w:val="30"/>
          <w:szCs w:val="30"/>
        </w:rPr>
        <w:t>强基层</w:t>
      </w:r>
      <w:proofErr w:type="gramEnd"/>
      <w:r w:rsidRPr="00C344D4">
        <w:rPr>
          <w:rFonts w:ascii="仿宋_GB2312" w:eastAsia="仿宋_GB2312" w:hint="eastAsia"/>
          <w:b/>
          <w:sz w:val="30"/>
          <w:szCs w:val="30"/>
        </w:rPr>
        <w:t>党组织</w:t>
      </w:r>
      <w:r w:rsidR="00D34DCA" w:rsidRPr="00C344D4">
        <w:rPr>
          <w:rFonts w:ascii="仿宋_GB2312" w:eastAsia="仿宋_GB2312" w:hint="eastAsia"/>
          <w:b/>
          <w:sz w:val="30"/>
          <w:szCs w:val="30"/>
        </w:rPr>
        <w:t>（</w:t>
      </w:r>
      <w:r w:rsidR="007222E6" w:rsidRPr="00C344D4">
        <w:rPr>
          <w:rFonts w:ascii="仿宋_GB2312" w:eastAsia="仿宋_GB2312" w:hint="eastAsia"/>
          <w:b/>
          <w:sz w:val="30"/>
          <w:szCs w:val="30"/>
        </w:rPr>
        <w:t>时间待定</w:t>
      </w:r>
      <w:r w:rsidR="00D34DCA" w:rsidRPr="00C344D4">
        <w:rPr>
          <w:rFonts w:ascii="仿宋_GB2312" w:eastAsia="仿宋_GB2312" w:hint="eastAsia"/>
          <w:b/>
          <w:sz w:val="30"/>
          <w:szCs w:val="30"/>
        </w:rPr>
        <w:t>）</w:t>
      </w:r>
      <w:r w:rsidR="00C344D4">
        <w:rPr>
          <w:rFonts w:ascii="仿宋_GB2312" w:eastAsia="仿宋_GB2312" w:hint="eastAsia"/>
          <w:b/>
          <w:sz w:val="30"/>
          <w:szCs w:val="30"/>
        </w:rPr>
        <w:t>。</w:t>
      </w:r>
      <w:r w:rsidR="00C344D4" w:rsidRPr="00C344D4">
        <w:rPr>
          <w:rFonts w:ascii="仿宋_GB2312" w:eastAsia="仿宋_GB2312" w:hint="eastAsia"/>
          <w:sz w:val="30"/>
          <w:szCs w:val="30"/>
        </w:rPr>
        <w:t>重点是深入学</w:t>
      </w:r>
      <w:proofErr w:type="gramStart"/>
      <w:r w:rsidR="00C344D4" w:rsidRPr="00C344D4">
        <w:rPr>
          <w:rFonts w:ascii="仿宋_GB2312" w:eastAsia="仿宋_GB2312" w:hint="eastAsia"/>
          <w:sz w:val="30"/>
          <w:szCs w:val="30"/>
        </w:rPr>
        <w:t>习习近</w:t>
      </w:r>
      <w:proofErr w:type="gramEnd"/>
      <w:r w:rsidR="00C344D4" w:rsidRPr="00C344D4">
        <w:rPr>
          <w:rFonts w:ascii="仿宋_GB2312" w:eastAsia="仿宋_GB2312" w:hint="eastAsia"/>
          <w:sz w:val="30"/>
          <w:szCs w:val="30"/>
        </w:rPr>
        <w:t>平总书记关于全面从严治党的重要论述，就落实《中共中央关于加强党的政治建设的意见》《关于加强和改进中央和国家机关党的建设的意见》等深入研讨。</w:t>
      </w:r>
    </w:p>
    <w:p w:rsidR="00C344D4" w:rsidRDefault="00C344D4" w:rsidP="00E77B8F">
      <w:pPr>
        <w:spacing w:line="560" w:lineRule="exact"/>
        <w:ind w:firstLine="600"/>
        <w:rPr>
          <w:rFonts w:ascii="仿宋_GB2312" w:eastAsia="仿宋_GB2312"/>
          <w:b/>
          <w:sz w:val="30"/>
          <w:szCs w:val="30"/>
        </w:rPr>
      </w:pPr>
    </w:p>
    <w:p w:rsidR="007222E6" w:rsidRPr="007222E6" w:rsidRDefault="007222E6" w:rsidP="00E77B8F">
      <w:pPr>
        <w:spacing w:line="560" w:lineRule="exact"/>
        <w:ind w:firstLine="600"/>
        <w:rPr>
          <w:rFonts w:ascii="仿宋_GB2312" w:eastAsia="仿宋_GB2312"/>
          <w:b/>
          <w:sz w:val="30"/>
          <w:szCs w:val="30"/>
        </w:rPr>
      </w:pPr>
      <w:r w:rsidRPr="007222E6">
        <w:rPr>
          <w:rFonts w:ascii="仿宋_GB2312" w:eastAsia="仿宋_GB2312" w:hint="eastAsia"/>
          <w:b/>
          <w:sz w:val="30"/>
          <w:szCs w:val="30"/>
        </w:rPr>
        <w:lastRenderedPageBreak/>
        <w:t>二、分组安排</w:t>
      </w:r>
    </w:p>
    <w:p w:rsidR="007222E6" w:rsidRDefault="007A413B" w:rsidP="00E77B8F">
      <w:pPr>
        <w:spacing w:line="560" w:lineRule="exact"/>
        <w:ind w:firstLine="600"/>
        <w:rPr>
          <w:rFonts w:ascii="仿宋_GB2312" w:eastAsia="仿宋_GB2312"/>
          <w:sz w:val="30"/>
          <w:szCs w:val="30"/>
        </w:rPr>
      </w:pPr>
      <w:r>
        <w:rPr>
          <w:rFonts w:ascii="仿宋_GB2312" w:eastAsia="仿宋_GB2312" w:hint="eastAsia"/>
          <w:sz w:val="30"/>
          <w:szCs w:val="30"/>
        </w:rPr>
        <w:t>根据工作实际，</w:t>
      </w:r>
      <w:r w:rsidR="007222E6">
        <w:rPr>
          <w:rFonts w:ascii="仿宋_GB2312" w:eastAsia="仿宋_GB2312" w:hint="eastAsia"/>
          <w:sz w:val="30"/>
          <w:szCs w:val="30"/>
        </w:rPr>
        <w:t>集中学习研讨分4</w:t>
      </w:r>
      <w:r w:rsidR="002D35DB">
        <w:rPr>
          <w:rFonts w:ascii="仿宋_GB2312" w:eastAsia="仿宋_GB2312" w:hint="eastAsia"/>
          <w:sz w:val="30"/>
          <w:szCs w:val="30"/>
        </w:rPr>
        <w:t>个小组</w:t>
      </w:r>
      <w:r w:rsidR="007222E6">
        <w:rPr>
          <w:rFonts w:ascii="仿宋_GB2312" w:eastAsia="仿宋_GB2312" w:hint="eastAsia"/>
          <w:sz w:val="30"/>
          <w:szCs w:val="30"/>
        </w:rPr>
        <w:t>进行</w:t>
      </w:r>
      <w:r w:rsidR="002D35DB">
        <w:rPr>
          <w:rFonts w:ascii="仿宋_GB2312" w:eastAsia="仿宋_GB2312" w:hint="eastAsia"/>
          <w:sz w:val="30"/>
          <w:szCs w:val="30"/>
        </w:rPr>
        <w:t>，每组设组长1人，</w:t>
      </w:r>
      <w:r w:rsidR="00034CB9">
        <w:rPr>
          <w:rFonts w:ascii="仿宋_GB2312" w:eastAsia="仿宋_GB2312" w:hint="eastAsia"/>
          <w:sz w:val="30"/>
          <w:szCs w:val="30"/>
        </w:rPr>
        <w:t>副组长1人，组长负责召集学习</w:t>
      </w:r>
      <w:r w:rsidR="007222E6">
        <w:rPr>
          <w:rFonts w:ascii="仿宋_GB2312" w:eastAsia="仿宋_GB2312" w:hint="eastAsia"/>
          <w:sz w:val="30"/>
          <w:szCs w:val="30"/>
        </w:rPr>
        <w:t>研讨</w:t>
      </w:r>
      <w:r w:rsidR="00034CB9">
        <w:rPr>
          <w:rFonts w:ascii="仿宋_GB2312" w:eastAsia="仿宋_GB2312" w:hint="eastAsia"/>
          <w:sz w:val="30"/>
          <w:szCs w:val="30"/>
        </w:rPr>
        <w:t>会，副组长负责</w:t>
      </w:r>
      <w:r w:rsidR="00D24527">
        <w:rPr>
          <w:rFonts w:ascii="仿宋_GB2312" w:eastAsia="仿宋_GB2312" w:hint="eastAsia"/>
          <w:sz w:val="30"/>
          <w:szCs w:val="30"/>
        </w:rPr>
        <w:t>记录学习</w:t>
      </w:r>
      <w:r w:rsidR="007222E6">
        <w:rPr>
          <w:rFonts w:ascii="仿宋_GB2312" w:eastAsia="仿宋_GB2312" w:hint="eastAsia"/>
          <w:sz w:val="30"/>
          <w:szCs w:val="30"/>
        </w:rPr>
        <w:t>研讨</w:t>
      </w:r>
      <w:r w:rsidR="00D24527">
        <w:rPr>
          <w:rFonts w:ascii="仿宋_GB2312" w:eastAsia="仿宋_GB2312" w:hint="eastAsia"/>
          <w:sz w:val="30"/>
          <w:szCs w:val="30"/>
        </w:rPr>
        <w:t>情况</w:t>
      </w:r>
      <w:r w:rsidR="002D35DB">
        <w:rPr>
          <w:rFonts w:ascii="仿宋_GB2312" w:eastAsia="仿宋_GB2312" w:hint="eastAsia"/>
          <w:sz w:val="30"/>
          <w:szCs w:val="30"/>
        </w:rPr>
        <w:t>。</w:t>
      </w:r>
    </w:p>
    <w:p w:rsidR="00AD077A" w:rsidRDefault="00A2195E" w:rsidP="00E77B8F">
      <w:pPr>
        <w:spacing w:line="560" w:lineRule="exact"/>
        <w:ind w:firstLine="600"/>
        <w:rPr>
          <w:rFonts w:ascii="仿宋_GB2312" w:eastAsia="仿宋_GB2312"/>
          <w:sz w:val="30"/>
          <w:szCs w:val="30"/>
        </w:rPr>
      </w:pPr>
      <w:r>
        <w:rPr>
          <w:rFonts w:ascii="仿宋_GB2312" w:eastAsia="仿宋_GB2312" w:hint="eastAsia"/>
          <w:sz w:val="30"/>
          <w:szCs w:val="30"/>
        </w:rPr>
        <w:t>学校领导参加小组学习研讨但</w:t>
      </w:r>
      <w:r w:rsidR="002D35DB">
        <w:rPr>
          <w:rFonts w:ascii="仿宋_GB2312" w:eastAsia="仿宋_GB2312" w:hint="eastAsia"/>
          <w:sz w:val="30"/>
          <w:szCs w:val="30"/>
        </w:rPr>
        <w:t>不做交流发言，</w:t>
      </w:r>
      <w:r w:rsidR="00071348" w:rsidRPr="004F3FF5">
        <w:rPr>
          <w:rFonts w:ascii="仿宋_GB2312" w:eastAsia="仿宋_GB2312" w:hint="eastAsia"/>
          <w:sz w:val="30"/>
          <w:szCs w:val="30"/>
        </w:rPr>
        <w:t>处级干部</w:t>
      </w:r>
      <w:r w:rsidR="007222E6">
        <w:rPr>
          <w:rFonts w:ascii="仿宋_GB2312" w:eastAsia="仿宋_GB2312" w:hint="eastAsia"/>
          <w:sz w:val="30"/>
          <w:szCs w:val="30"/>
        </w:rPr>
        <w:t>、</w:t>
      </w:r>
      <w:r w:rsidR="00071348">
        <w:rPr>
          <w:rFonts w:ascii="仿宋_GB2312" w:eastAsia="仿宋_GB2312" w:hint="eastAsia"/>
          <w:sz w:val="30"/>
          <w:szCs w:val="30"/>
        </w:rPr>
        <w:t>校办企业</w:t>
      </w:r>
      <w:r w:rsidR="00071348" w:rsidRPr="00A2195E">
        <w:rPr>
          <w:rFonts w:ascii="仿宋_GB2312" w:eastAsia="仿宋_GB2312" w:hint="eastAsia"/>
          <w:sz w:val="30"/>
          <w:szCs w:val="30"/>
        </w:rPr>
        <w:t>负责人</w:t>
      </w:r>
      <w:r w:rsidR="002D35DB">
        <w:rPr>
          <w:rFonts w:ascii="仿宋_GB2312" w:eastAsia="仿宋_GB2312" w:hint="eastAsia"/>
          <w:sz w:val="30"/>
          <w:szCs w:val="30"/>
        </w:rPr>
        <w:t>须逐一发言，发言要紧扣主题，时间控制在5-10分钟。</w:t>
      </w:r>
    </w:p>
    <w:p w:rsidR="007222E6" w:rsidRPr="007222E6" w:rsidRDefault="007222E6" w:rsidP="00E77B8F">
      <w:pPr>
        <w:spacing w:line="560" w:lineRule="exact"/>
        <w:ind w:firstLine="600"/>
        <w:rPr>
          <w:rFonts w:ascii="仿宋_GB2312" w:eastAsia="仿宋_GB2312"/>
          <w:b/>
          <w:sz w:val="30"/>
          <w:szCs w:val="30"/>
        </w:rPr>
      </w:pPr>
      <w:r w:rsidRPr="007222E6">
        <w:rPr>
          <w:rFonts w:ascii="仿宋_GB2312" w:eastAsia="仿宋_GB2312" w:hint="eastAsia"/>
          <w:b/>
          <w:sz w:val="30"/>
          <w:szCs w:val="30"/>
        </w:rPr>
        <w:t>三、相关要求</w:t>
      </w:r>
    </w:p>
    <w:p w:rsidR="007A413B" w:rsidRDefault="007222E6" w:rsidP="00E77B8F">
      <w:pPr>
        <w:spacing w:line="560" w:lineRule="exact"/>
        <w:ind w:firstLine="600"/>
        <w:rPr>
          <w:rFonts w:ascii="仿宋_GB2312" w:eastAsia="仿宋_GB2312"/>
          <w:sz w:val="30"/>
          <w:szCs w:val="30"/>
        </w:rPr>
      </w:pPr>
      <w:r>
        <w:rPr>
          <w:rFonts w:ascii="仿宋_GB2312" w:eastAsia="仿宋_GB2312" w:hint="eastAsia"/>
          <w:sz w:val="30"/>
          <w:szCs w:val="30"/>
        </w:rPr>
        <w:t>1.</w:t>
      </w:r>
      <w:r w:rsidR="002D35DB">
        <w:rPr>
          <w:rFonts w:ascii="仿宋_GB2312" w:eastAsia="仿宋_GB2312" w:hint="eastAsia"/>
          <w:sz w:val="30"/>
          <w:szCs w:val="30"/>
        </w:rPr>
        <w:t>集中学习研讨结束后，每组</w:t>
      </w:r>
      <w:r>
        <w:rPr>
          <w:rFonts w:ascii="仿宋_GB2312" w:eastAsia="仿宋_GB2312" w:hint="eastAsia"/>
          <w:sz w:val="30"/>
          <w:szCs w:val="30"/>
        </w:rPr>
        <w:t>副组长负责</w:t>
      </w:r>
      <w:r w:rsidR="002D35DB">
        <w:rPr>
          <w:rFonts w:ascii="仿宋_GB2312" w:eastAsia="仿宋_GB2312" w:hint="eastAsia"/>
          <w:sz w:val="30"/>
          <w:szCs w:val="30"/>
        </w:rPr>
        <w:t>将学习记录</w:t>
      </w:r>
      <w:proofErr w:type="gramStart"/>
      <w:r w:rsidR="002D35DB">
        <w:rPr>
          <w:rFonts w:ascii="仿宋_GB2312" w:eastAsia="仿宋_GB2312" w:hint="eastAsia"/>
          <w:sz w:val="30"/>
          <w:szCs w:val="30"/>
        </w:rPr>
        <w:t>交主题</w:t>
      </w:r>
      <w:proofErr w:type="gramEnd"/>
      <w:r w:rsidR="002D35DB">
        <w:rPr>
          <w:rFonts w:ascii="仿宋_GB2312" w:eastAsia="仿宋_GB2312" w:hint="eastAsia"/>
          <w:sz w:val="30"/>
          <w:szCs w:val="30"/>
        </w:rPr>
        <w:t>教育领导小组办公室，每位党员处级干部</w:t>
      </w:r>
      <w:r w:rsidR="00AD077A">
        <w:rPr>
          <w:rFonts w:ascii="仿宋_GB2312" w:eastAsia="仿宋_GB2312" w:hint="eastAsia"/>
          <w:sz w:val="30"/>
          <w:szCs w:val="30"/>
        </w:rPr>
        <w:t>至少</w:t>
      </w:r>
      <w:r w:rsidR="00A2195E">
        <w:rPr>
          <w:rFonts w:ascii="仿宋_GB2312" w:eastAsia="仿宋_GB2312" w:hint="eastAsia"/>
          <w:sz w:val="30"/>
          <w:szCs w:val="30"/>
        </w:rPr>
        <w:t>选择一个主题</w:t>
      </w:r>
      <w:r w:rsidR="00547FBB">
        <w:rPr>
          <w:rFonts w:ascii="仿宋_GB2312" w:eastAsia="仿宋_GB2312" w:hint="eastAsia"/>
          <w:sz w:val="30"/>
          <w:szCs w:val="30"/>
        </w:rPr>
        <w:t>提交</w:t>
      </w:r>
      <w:r w:rsidR="00AD077A">
        <w:rPr>
          <w:rFonts w:ascii="仿宋_GB2312" w:eastAsia="仿宋_GB2312" w:hint="eastAsia"/>
          <w:sz w:val="30"/>
          <w:szCs w:val="30"/>
        </w:rPr>
        <w:t>学习发言材料。纸质材料交至A1002办公室，</w:t>
      </w:r>
      <w:hyperlink r:id="rId7" w:history="1">
        <w:r w:rsidR="00AD077A" w:rsidRPr="00AD077A">
          <w:rPr>
            <w:rFonts w:ascii="仿宋_GB2312" w:eastAsia="仿宋_GB2312" w:hint="eastAsia"/>
            <w:sz w:val="30"/>
            <w:szCs w:val="30"/>
          </w:rPr>
          <w:t>电子材料发至邮箱zzb@ouchn.edu.cn</w:t>
        </w:r>
      </w:hyperlink>
      <w:r w:rsidR="00AD077A">
        <w:rPr>
          <w:rFonts w:ascii="仿宋_GB2312" w:eastAsia="仿宋_GB2312" w:hint="eastAsia"/>
          <w:sz w:val="30"/>
          <w:szCs w:val="30"/>
        </w:rPr>
        <w:t>。</w:t>
      </w:r>
    </w:p>
    <w:p w:rsidR="0046237B" w:rsidRDefault="00547FBB" w:rsidP="00E77B8F">
      <w:pPr>
        <w:spacing w:line="560" w:lineRule="exact"/>
        <w:ind w:firstLine="600"/>
        <w:rPr>
          <w:rFonts w:ascii="仿宋_GB2312" w:eastAsia="仿宋_GB2312"/>
          <w:sz w:val="30"/>
          <w:szCs w:val="30"/>
        </w:rPr>
      </w:pPr>
      <w:r>
        <w:rPr>
          <w:rFonts w:ascii="仿宋_GB2312" w:eastAsia="仿宋_GB2312" w:hint="eastAsia"/>
          <w:sz w:val="30"/>
          <w:szCs w:val="30"/>
        </w:rPr>
        <w:t>2.</w:t>
      </w:r>
      <w:r w:rsidR="0046237B">
        <w:rPr>
          <w:rFonts w:ascii="仿宋_GB2312" w:eastAsia="仿宋_GB2312" w:hint="eastAsia"/>
          <w:sz w:val="30"/>
          <w:szCs w:val="30"/>
        </w:rPr>
        <w:t>集中学习研讨一般不得请假。确需请假的，由分管（联系）校领导审批，并</w:t>
      </w:r>
      <w:proofErr w:type="gramStart"/>
      <w:r w:rsidR="0046237B">
        <w:rPr>
          <w:rFonts w:ascii="仿宋_GB2312" w:eastAsia="仿宋_GB2312" w:hint="eastAsia"/>
          <w:sz w:val="30"/>
          <w:szCs w:val="30"/>
        </w:rPr>
        <w:t>报主题</w:t>
      </w:r>
      <w:proofErr w:type="gramEnd"/>
      <w:r w:rsidR="0046237B">
        <w:rPr>
          <w:rFonts w:ascii="仿宋_GB2312" w:eastAsia="仿宋_GB2312" w:hint="eastAsia"/>
          <w:sz w:val="30"/>
          <w:szCs w:val="30"/>
        </w:rPr>
        <w:t>教育领导小组办公室备案。</w:t>
      </w:r>
    </w:p>
    <w:p w:rsidR="00547FBB" w:rsidRDefault="00547FBB" w:rsidP="00E77B8F">
      <w:pPr>
        <w:spacing w:line="560" w:lineRule="exact"/>
        <w:ind w:firstLine="600"/>
        <w:rPr>
          <w:rFonts w:ascii="仿宋_GB2312" w:eastAsia="仿宋_GB2312"/>
          <w:sz w:val="30"/>
          <w:szCs w:val="30"/>
        </w:rPr>
      </w:pPr>
    </w:p>
    <w:p w:rsidR="00E77B8F" w:rsidRDefault="00E77B8F" w:rsidP="00E77B8F">
      <w:pPr>
        <w:spacing w:line="560" w:lineRule="exact"/>
        <w:ind w:firstLine="600"/>
        <w:rPr>
          <w:rFonts w:ascii="仿宋_GB2312" w:eastAsia="仿宋_GB2312"/>
          <w:sz w:val="30"/>
          <w:szCs w:val="30"/>
        </w:rPr>
      </w:pPr>
      <w:r>
        <w:rPr>
          <w:rFonts w:ascii="仿宋_GB2312" w:eastAsia="仿宋_GB2312" w:hint="eastAsia"/>
          <w:sz w:val="30"/>
          <w:szCs w:val="30"/>
        </w:rPr>
        <w:t>附件：</w:t>
      </w:r>
    </w:p>
    <w:p w:rsidR="0046237B" w:rsidRDefault="00E77B8F" w:rsidP="00E77B8F">
      <w:pPr>
        <w:spacing w:line="560" w:lineRule="exact"/>
        <w:ind w:firstLine="600"/>
        <w:rPr>
          <w:rFonts w:ascii="仿宋_GB2312" w:eastAsia="仿宋_GB2312"/>
          <w:sz w:val="30"/>
          <w:szCs w:val="30"/>
        </w:rPr>
      </w:pPr>
      <w:r>
        <w:rPr>
          <w:rFonts w:ascii="仿宋_GB2312" w:eastAsia="仿宋_GB2312" w:hint="eastAsia"/>
          <w:sz w:val="30"/>
          <w:szCs w:val="30"/>
        </w:rPr>
        <w:t>1.</w:t>
      </w:r>
      <w:r w:rsidR="00547FBB">
        <w:rPr>
          <w:rFonts w:ascii="仿宋_GB2312" w:eastAsia="仿宋_GB2312" w:hint="eastAsia"/>
          <w:sz w:val="30"/>
          <w:szCs w:val="30"/>
        </w:rPr>
        <w:t>分组安排</w:t>
      </w:r>
    </w:p>
    <w:p w:rsidR="00B15E87" w:rsidRDefault="00B15E87" w:rsidP="00E77B8F">
      <w:pPr>
        <w:spacing w:line="560" w:lineRule="exact"/>
        <w:ind w:firstLine="600"/>
        <w:rPr>
          <w:rFonts w:ascii="仿宋_GB2312" w:eastAsia="仿宋_GB2312"/>
          <w:sz w:val="30"/>
          <w:szCs w:val="30"/>
        </w:rPr>
      </w:pPr>
      <w:r>
        <w:rPr>
          <w:rFonts w:ascii="仿宋_GB2312" w:eastAsia="仿宋_GB2312" w:hint="eastAsia"/>
          <w:sz w:val="30"/>
          <w:szCs w:val="30"/>
        </w:rPr>
        <w:t>2.学习研讨记录模板</w:t>
      </w:r>
    </w:p>
    <w:p w:rsidR="00AD077A" w:rsidRDefault="00AD077A" w:rsidP="00E77B8F">
      <w:pPr>
        <w:spacing w:line="560" w:lineRule="exact"/>
        <w:ind w:firstLineChars="1000" w:firstLine="3000"/>
        <w:rPr>
          <w:rFonts w:ascii="仿宋_GB2312" w:eastAsia="仿宋_GB2312"/>
          <w:sz w:val="30"/>
          <w:szCs w:val="30"/>
        </w:rPr>
      </w:pPr>
    </w:p>
    <w:p w:rsidR="00B15E87" w:rsidRDefault="00B15E87" w:rsidP="00E77B8F">
      <w:pPr>
        <w:spacing w:line="560" w:lineRule="exact"/>
        <w:ind w:firstLineChars="1000" w:firstLine="3000"/>
        <w:rPr>
          <w:rFonts w:ascii="仿宋_GB2312" w:eastAsia="仿宋_GB2312"/>
          <w:sz w:val="30"/>
          <w:szCs w:val="30"/>
        </w:rPr>
      </w:pPr>
    </w:p>
    <w:p w:rsidR="0046237B" w:rsidRDefault="0046237B" w:rsidP="00E77B8F">
      <w:pPr>
        <w:spacing w:line="560" w:lineRule="exact"/>
        <w:ind w:firstLineChars="1000" w:firstLine="3000"/>
        <w:rPr>
          <w:rFonts w:ascii="仿宋_GB2312" w:eastAsia="仿宋_GB2312"/>
          <w:sz w:val="30"/>
          <w:szCs w:val="30"/>
        </w:rPr>
      </w:pPr>
      <w:r>
        <w:rPr>
          <w:rFonts w:ascii="仿宋_GB2312" w:eastAsia="仿宋_GB2312" w:hint="eastAsia"/>
          <w:sz w:val="30"/>
          <w:szCs w:val="30"/>
        </w:rPr>
        <w:t>国家开放大学主题教育领导小组办公室</w:t>
      </w:r>
    </w:p>
    <w:p w:rsidR="0046237B" w:rsidRPr="0046237B" w:rsidRDefault="0046237B" w:rsidP="00E77B8F">
      <w:pPr>
        <w:spacing w:line="560" w:lineRule="exact"/>
        <w:ind w:firstLineChars="1500" w:firstLine="4500"/>
        <w:rPr>
          <w:rFonts w:ascii="仿宋_GB2312" w:eastAsia="仿宋_GB2312"/>
          <w:sz w:val="30"/>
          <w:szCs w:val="30"/>
        </w:rPr>
      </w:pPr>
      <w:r>
        <w:rPr>
          <w:rFonts w:ascii="仿宋_GB2312" w:eastAsia="仿宋_GB2312" w:hint="eastAsia"/>
          <w:sz w:val="30"/>
          <w:szCs w:val="30"/>
        </w:rPr>
        <w:t>2019年6月2</w:t>
      </w:r>
      <w:r w:rsidR="00547FBB">
        <w:rPr>
          <w:rFonts w:ascii="仿宋_GB2312" w:eastAsia="仿宋_GB2312" w:hint="eastAsia"/>
          <w:sz w:val="30"/>
          <w:szCs w:val="30"/>
        </w:rPr>
        <w:t>7</w:t>
      </w:r>
      <w:r>
        <w:rPr>
          <w:rFonts w:ascii="仿宋_GB2312" w:eastAsia="仿宋_GB2312" w:hint="eastAsia"/>
          <w:sz w:val="30"/>
          <w:szCs w:val="30"/>
        </w:rPr>
        <w:t>日</w:t>
      </w:r>
    </w:p>
    <w:p w:rsidR="0046237B" w:rsidRDefault="0046237B" w:rsidP="00E77B8F">
      <w:pPr>
        <w:spacing w:line="520" w:lineRule="exact"/>
        <w:ind w:firstLine="600"/>
        <w:rPr>
          <w:rFonts w:ascii="仿宋_GB2312" w:eastAsia="仿宋_GB2312"/>
          <w:sz w:val="30"/>
          <w:szCs w:val="30"/>
        </w:rPr>
      </w:pPr>
    </w:p>
    <w:p w:rsidR="00283CEF" w:rsidRDefault="00283CEF" w:rsidP="00E77B8F">
      <w:pPr>
        <w:spacing w:line="520" w:lineRule="exact"/>
        <w:ind w:firstLine="600"/>
        <w:rPr>
          <w:rFonts w:ascii="仿宋_GB2312" w:eastAsia="仿宋_GB2312"/>
          <w:sz w:val="30"/>
          <w:szCs w:val="30"/>
        </w:rPr>
        <w:sectPr w:rsidR="00283CEF">
          <w:pgSz w:w="11906" w:h="16838"/>
          <w:pgMar w:top="1440" w:right="1800" w:bottom="1440" w:left="1800" w:header="851" w:footer="992" w:gutter="0"/>
          <w:cols w:space="425"/>
          <w:docGrid w:type="lines" w:linePitch="312"/>
        </w:sectPr>
      </w:pPr>
    </w:p>
    <w:tbl>
      <w:tblPr>
        <w:tblStyle w:val="a3"/>
        <w:tblpPr w:leftFromText="180" w:rightFromText="180" w:vertAnchor="page" w:horzAnchor="margin" w:tblpXSpec="center" w:tblpY="3466"/>
        <w:tblW w:w="13575" w:type="dxa"/>
        <w:tblLook w:val="04A0" w:firstRow="1" w:lastRow="0" w:firstColumn="1" w:lastColumn="0" w:noHBand="0" w:noVBand="1"/>
      </w:tblPr>
      <w:tblGrid>
        <w:gridCol w:w="1101"/>
        <w:gridCol w:w="1275"/>
        <w:gridCol w:w="2552"/>
        <w:gridCol w:w="5953"/>
        <w:gridCol w:w="2694"/>
      </w:tblGrid>
      <w:tr w:rsidR="00D34DCA" w:rsidRPr="00D34DCA" w:rsidTr="00AA04D4">
        <w:trPr>
          <w:trHeight w:val="558"/>
        </w:trPr>
        <w:tc>
          <w:tcPr>
            <w:tcW w:w="1101" w:type="dxa"/>
          </w:tcPr>
          <w:p w:rsidR="00D34DCA" w:rsidRPr="00D34DCA" w:rsidRDefault="00D34DCA" w:rsidP="00D34DCA">
            <w:pPr>
              <w:jc w:val="center"/>
              <w:rPr>
                <w:rFonts w:ascii="仿宋_GB2312" w:eastAsia="仿宋_GB2312"/>
                <w:b/>
                <w:sz w:val="24"/>
                <w:szCs w:val="24"/>
              </w:rPr>
            </w:pPr>
            <w:r w:rsidRPr="00D34DCA">
              <w:rPr>
                <w:rFonts w:ascii="仿宋_GB2312" w:eastAsia="仿宋_GB2312" w:hint="eastAsia"/>
                <w:b/>
                <w:sz w:val="24"/>
                <w:szCs w:val="24"/>
              </w:rPr>
              <w:lastRenderedPageBreak/>
              <w:t>组别</w:t>
            </w:r>
          </w:p>
        </w:tc>
        <w:tc>
          <w:tcPr>
            <w:tcW w:w="1275" w:type="dxa"/>
          </w:tcPr>
          <w:p w:rsidR="00D34DCA" w:rsidRPr="00D34DCA" w:rsidRDefault="00D34DCA" w:rsidP="00D34DCA">
            <w:pPr>
              <w:jc w:val="center"/>
              <w:rPr>
                <w:rFonts w:ascii="仿宋_GB2312" w:eastAsia="仿宋_GB2312"/>
                <w:b/>
                <w:sz w:val="24"/>
                <w:szCs w:val="24"/>
              </w:rPr>
            </w:pPr>
            <w:r w:rsidRPr="00D34DCA">
              <w:rPr>
                <w:rFonts w:ascii="仿宋_GB2312" w:eastAsia="仿宋_GB2312" w:hint="eastAsia"/>
                <w:b/>
                <w:sz w:val="24"/>
                <w:szCs w:val="24"/>
              </w:rPr>
              <w:t>学习地点</w:t>
            </w:r>
          </w:p>
        </w:tc>
        <w:tc>
          <w:tcPr>
            <w:tcW w:w="2552" w:type="dxa"/>
          </w:tcPr>
          <w:p w:rsidR="00D34DCA" w:rsidRPr="00D34DCA" w:rsidRDefault="00D34DCA" w:rsidP="00D34DCA">
            <w:pPr>
              <w:jc w:val="center"/>
              <w:rPr>
                <w:rFonts w:ascii="仿宋_GB2312" w:eastAsia="仿宋_GB2312"/>
                <w:b/>
                <w:sz w:val="24"/>
                <w:szCs w:val="24"/>
              </w:rPr>
            </w:pPr>
            <w:r w:rsidRPr="00D34DCA">
              <w:rPr>
                <w:rFonts w:ascii="仿宋_GB2312" w:eastAsia="仿宋_GB2312" w:hint="eastAsia"/>
                <w:b/>
                <w:sz w:val="24"/>
                <w:szCs w:val="24"/>
              </w:rPr>
              <w:t>分管（联系）校领导</w:t>
            </w:r>
          </w:p>
        </w:tc>
        <w:tc>
          <w:tcPr>
            <w:tcW w:w="5953" w:type="dxa"/>
          </w:tcPr>
          <w:p w:rsidR="00D34DCA" w:rsidRPr="00D34DCA" w:rsidRDefault="00D34DCA" w:rsidP="00D34DCA">
            <w:pPr>
              <w:jc w:val="center"/>
              <w:rPr>
                <w:rFonts w:ascii="仿宋_GB2312" w:eastAsia="仿宋_GB2312"/>
                <w:b/>
                <w:sz w:val="24"/>
                <w:szCs w:val="24"/>
              </w:rPr>
            </w:pPr>
            <w:r w:rsidRPr="00D34DCA">
              <w:rPr>
                <w:rFonts w:ascii="仿宋_GB2312" w:eastAsia="仿宋_GB2312" w:hint="eastAsia"/>
                <w:b/>
                <w:sz w:val="24"/>
                <w:szCs w:val="24"/>
              </w:rPr>
              <w:t>参加人员</w:t>
            </w:r>
          </w:p>
        </w:tc>
        <w:tc>
          <w:tcPr>
            <w:tcW w:w="2694" w:type="dxa"/>
          </w:tcPr>
          <w:p w:rsidR="00D34DCA" w:rsidRPr="00D34DCA" w:rsidRDefault="00D34DCA" w:rsidP="00D34DCA">
            <w:pPr>
              <w:jc w:val="center"/>
              <w:rPr>
                <w:rFonts w:ascii="仿宋_GB2312" w:eastAsia="仿宋_GB2312"/>
                <w:b/>
                <w:sz w:val="24"/>
                <w:szCs w:val="24"/>
              </w:rPr>
            </w:pPr>
            <w:r w:rsidRPr="00D34DCA">
              <w:rPr>
                <w:rFonts w:ascii="仿宋_GB2312" w:eastAsia="仿宋_GB2312" w:hint="eastAsia"/>
                <w:b/>
                <w:sz w:val="24"/>
                <w:szCs w:val="24"/>
              </w:rPr>
              <w:t>组长、副组长</w:t>
            </w:r>
          </w:p>
        </w:tc>
      </w:tr>
      <w:tr w:rsidR="00D34DCA" w:rsidRPr="00D34DCA" w:rsidTr="00AA04D4">
        <w:trPr>
          <w:trHeight w:val="423"/>
        </w:trPr>
        <w:tc>
          <w:tcPr>
            <w:tcW w:w="1101" w:type="dxa"/>
            <w:vMerge w:val="restart"/>
          </w:tcPr>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第一组</w:t>
            </w:r>
          </w:p>
        </w:tc>
        <w:tc>
          <w:tcPr>
            <w:tcW w:w="1275" w:type="dxa"/>
            <w:vMerge w:val="restart"/>
          </w:tcPr>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1101</w:t>
            </w:r>
          </w:p>
        </w:tc>
        <w:tc>
          <w:tcPr>
            <w:tcW w:w="2552" w:type="dxa"/>
            <w:vMerge w:val="restart"/>
          </w:tcPr>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杨志</w:t>
            </w:r>
            <w:proofErr w:type="gramStart"/>
            <w:r w:rsidRPr="00D34DCA">
              <w:rPr>
                <w:rFonts w:ascii="仿宋_GB2312" w:eastAsia="仿宋_GB2312" w:hint="eastAsia"/>
                <w:sz w:val="24"/>
                <w:szCs w:val="24"/>
              </w:rPr>
              <w:t>坚</w:t>
            </w:r>
            <w:proofErr w:type="gramEnd"/>
            <w:r w:rsidRPr="00D34DCA">
              <w:rPr>
                <w:rFonts w:ascii="仿宋_GB2312" w:eastAsia="仿宋_GB2312" w:hint="eastAsia"/>
                <w:sz w:val="24"/>
                <w:szCs w:val="24"/>
              </w:rPr>
              <w:t>、李林曙</w:t>
            </w:r>
          </w:p>
        </w:tc>
        <w:tc>
          <w:tcPr>
            <w:tcW w:w="5953" w:type="dxa"/>
            <w:vMerge w:val="restart"/>
          </w:tcPr>
          <w:p w:rsidR="00D34DCA" w:rsidRPr="00D34DCA" w:rsidRDefault="00D34DCA" w:rsidP="003C4A7B">
            <w:pPr>
              <w:jc w:val="center"/>
              <w:rPr>
                <w:rFonts w:ascii="仿宋_GB2312" w:eastAsia="仿宋_GB2312"/>
                <w:sz w:val="24"/>
                <w:szCs w:val="24"/>
              </w:rPr>
            </w:pPr>
            <w:r w:rsidRPr="00D34DCA">
              <w:rPr>
                <w:rFonts w:ascii="仿宋_GB2312" w:eastAsia="仿宋_GB2312" w:hint="eastAsia"/>
                <w:sz w:val="24"/>
                <w:szCs w:val="24"/>
              </w:rPr>
              <w:t>冯立国、韩伟国、袁松鹤、宋庆丰、袁亚兴、魏顺平、鄢小平、程罡、王然、赵璇、付建军、向艺芬、李松、张遐；卢玉梅（15人）</w:t>
            </w:r>
          </w:p>
        </w:tc>
        <w:tc>
          <w:tcPr>
            <w:tcW w:w="2694" w:type="dxa"/>
            <w:vMerge w:val="restart"/>
          </w:tcPr>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组长：冯立国</w:t>
            </w: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副组长：王然</w:t>
            </w:r>
          </w:p>
        </w:tc>
      </w:tr>
      <w:tr w:rsidR="00D34DCA" w:rsidRPr="00D34DCA" w:rsidTr="00AA04D4">
        <w:trPr>
          <w:trHeight w:val="435"/>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b/>
                <w:sz w:val="24"/>
                <w:szCs w:val="24"/>
              </w:rPr>
            </w:pPr>
          </w:p>
        </w:tc>
      </w:tr>
      <w:tr w:rsidR="00D34DCA" w:rsidRPr="00D34DCA" w:rsidTr="00AA04D4">
        <w:trPr>
          <w:trHeight w:val="360"/>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b/>
                <w:sz w:val="24"/>
                <w:szCs w:val="24"/>
              </w:rPr>
            </w:pPr>
          </w:p>
        </w:tc>
      </w:tr>
      <w:tr w:rsidR="00D34DCA" w:rsidRPr="00D34DCA" w:rsidTr="00AA04D4">
        <w:trPr>
          <w:trHeight w:val="535"/>
        </w:trPr>
        <w:tc>
          <w:tcPr>
            <w:tcW w:w="1101"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第二组</w:t>
            </w:r>
          </w:p>
        </w:tc>
        <w:tc>
          <w:tcPr>
            <w:tcW w:w="1275"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1130</w:t>
            </w:r>
          </w:p>
        </w:tc>
        <w:tc>
          <w:tcPr>
            <w:tcW w:w="2552"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曹国永、林宇</w:t>
            </w:r>
          </w:p>
        </w:tc>
        <w:tc>
          <w:tcPr>
            <w:tcW w:w="5953" w:type="dxa"/>
            <w:vMerge w:val="restart"/>
          </w:tcPr>
          <w:p w:rsidR="00D34DCA" w:rsidRPr="00D34DCA" w:rsidRDefault="00D34DCA" w:rsidP="00990CC3">
            <w:pPr>
              <w:rPr>
                <w:rFonts w:ascii="仿宋_GB2312" w:eastAsia="仿宋_GB2312"/>
                <w:sz w:val="24"/>
                <w:szCs w:val="24"/>
              </w:rPr>
            </w:pPr>
            <w:proofErr w:type="gramStart"/>
            <w:r w:rsidRPr="00D34DCA">
              <w:rPr>
                <w:rFonts w:ascii="仿宋_GB2312" w:eastAsia="仿宋_GB2312" w:hint="eastAsia"/>
                <w:sz w:val="24"/>
                <w:szCs w:val="24"/>
              </w:rPr>
              <w:t>郭宏扬</w:t>
            </w:r>
            <w:proofErr w:type="gramEnd"/>
            <w:r w:rsidRPr="00D34DCA">
              <w:rPr>
                <w:rFonts w:ascii="仿宋_GB2312" w:eastAsia="仿宋_GB2312" w:hint="eastAsia"/>
                <w:sz w:val="24"/>
                <w:szCs w:val="24"/>
              </w:rPr>
              <w:t>、吕伟萍、潘勇、徐明军、何菁、王国川、孙鸿飞、郑洁、陈鲲、韩仪、胡泊、郭青春、李新惠、徐刚、袁薇、邵运达、李广德；</w:t>
            </w:r>
          </w:p>
          <w:p w:rsidR="00D34DCA" w:rsidRPr="00D34DCA" w:rsidRDefault="00D34DCA" w:rsidP="0093101F">
            <w:pPr>
              <w:rPr>
                <w:rFonts w:ascii="仿宋_GB2312" w:eastAsia="仿宋_GB2312"/>
                <w:sz w:val="24"/>
                <w:szCs w:val="24"/>
              </w:rPr>
            </w:pPr>
            <w:r w:rsidRPr="00D34DCA">
              <w:rPr>
                <w:rFonts w:ascii="仿宋_GB2312" w:eastAsia="仿宋_GB2312" w:hint="eastAsia"/>
                <w:sz w:val="24"/>
                <w:szCs w:val="24"/>
              </w:rPr>
              <w:t>叶志宏、齐文鑫、齐坤</w:t>
            </w:r>
            <w:r w:rsidR="0093101F">
              <w:rPr>
                <w:rFonts w:ascii="仿宋_GB2312" w:eastAsia="仿宋_GB2312" w:hint="eastAsia"/>
                <w:sz w:val="24"/>
                <w:szCs w:val="24"/>
              </w:rPr>
              <w:t>、</w:t>
            </w:r>
            <w:r w:rsidR="0093101F" w:rsidRPr="00D34DCA">
              <w:rPr>
                <w:rFonts w:ascii="仿宋_GB2312" w:eastAsia="仿宋_GB2312" w:hint="eastAsia"/>
                <w:sz w:val="24"/>
                <w:szCs w:val="24"/>
              </w:rPr>
              <w:t>石运志</w:t>
            </w:r>
            <w:r w:rsidRPr="00D34DCA">
              <w:rPr>
                <w:rFonts w:ascii="仿宋_GB2312" w:eastAsia="仿宋_GB2312" w:hint="eastAsia"/>
                <w:sz w:val="24"/>
                <w:szCs w:val="24"/>
              </w:rPr>
              <w:t>（</w:t>
            </w:r>
            <w:r w:rsidR="00AA04D4">
              <w:rPr>
                <w:rFonts w:ascii="仿宋_GB2312" w:eastAsia="仿宋_GB2312" w:hint="eastAsia"/>
                <w:sz w:val="24"/>
                <w:szCs w:val="24"/>
              </w:rPr>
              <w:t>2</w:t>
            </w:r>
            <w:r w:rsidR="0093101F">
              <w:rPr>
                <w:rFonts w:ascii="仿宋_GB2312" w:eastAsia="仿宋_GB2312" w:hint="eastAsia"/>
                <w:sz w:val="24"/>
                <w:szCs w:val="24"/>
              </w:rPr>
              <w:t>1</w:t>
            </w:r>
            <w:r w:rsidRPr="00D34DCA">
              <w:rPr>
                <w:rFonts w:ascii="仿宋_GB2312" w:eastAsia="仿宋_GB2312" w:hint="eastAsia"/>
                <w:sz w:val="24"/>
                <w:szCs w:val="24"/>
              </w:rPr>
              <w:t>人）</w:t>
            </w:r>
          </w:p>
        </w:tc>
        <w:tc>
          <w:tcPr>
            <w:tcW w:w="2694" w:type="dxa"/>
            <w:vMerge w:val="restart"/>
          </w:tcPr>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组长：</w:t>
            </w:r>
            <w:r w:rsidR="00071348">
              <w:rPr>
                <w:rFonts w:ascii="仿宋_GB2312" w:eastAsia="仿宋_GB2312" w:hint="eastAsia"/>
                <w:sz w:val="24"/>
                <w:szCs w:val="24"/>
              </w:rPr>
              <w:t>王国川</w:t>
            </w:r>
          </w:p>
          <w:p w:rsidR="00D34DCA" w:rsidRPr="00D34DCA" w:rsidRDefault="00D34DCA" w:rsidP="00071348">
            <w:pPr>
              <w:jc w:val="center"/>
              <w:rPr>
                <w:rFonts w:ascii="仿宋_GB2312" w:eastAsia="仿宋_GB2312"/>
                <w:sz w:val="24"/>
                <w:szCs w:val="24"/>
              </w:rPr>
            </w:pPr>
            <w:r w:rsidRPr="00D34DCA">
              <w:rPr>
                <w:rFonts w:ascii="仿宋_GB2312" w:eastAsia="仿宋_GB2312" w:hint="eastAsia"/>
                <w:sz w:val="24"/>
                <w:szCs w:val="24"/>
              </w:rPr>
              <w:t>副组长：</w:t>
            </w:r>
            <w:r w:rsidR="00071348">
              <w:rPr>
                <w:rFonts w:ascii="仿宋_GB2312" w:eastAsia="仿宋_GB2312" w:hint="eastAsia"/>
                <w:sz w:val="24"/>
                <w:szCs w:val="24"/>
              </w:rPr>
              <w:t>何菁</w:t>
            </w:r>
          </w:p>
        </w:tc>
      </w:tr>
      <w:tr w:rsidR="00D34DCA" w:rsidRPr="00D34DCA" w:rsidTr="00AA04D4">
        <w:trPr>
          <w:trHeight w:val="495"/>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sz w:val="24"/>
                <w:szCs w:val="24"/>
              </w:rPr>
            </w:pPr>
          </w:p>
        </w:tc>
      </w:tr>
      <w:tr w:rsidR="00D34DCA" w:rsidRPr="00D34DCA" w:rsidTr="00AA04D4">
        <w:trPr>
          <w:trHeight w:val="373"/>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sz w:val="24"/>
                <w:szCs w:val="24"/>
              </w:rPr>
            </w:pPr>
          </w:p>
        </w:tc>
      </w:tr>
      <w:tr w:rsidR="00D34DCA" w:rsidRPr="00D34DCA" w:rsidTr="00AA04D4">
        <w:trPr>
          <w:trHeight w:val="525"/>
        </w:trPr>
        <w:tc>
          <w:tcPr>
            <w:tcW w:w="1101"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第三组</w:t>
            </w:r>
          </w:p>
        </w:tc>
        <w:tc>
          <w:tcPr>
            <w:tcW w:w="1275"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1206</w:t>
            </w:r>
          </w:p>
        </w:tc>
        <w:tc>
          <w:tcPr>
            <w:tcW w:w="2552" w:type="dxa"/>
            <w:vMerge w:val="restart"/>
          </w:tcPr>
          <w:p w:rsidR="00FC71A8" w:rsidRDefault="00FC71A8" w:rsidP="00D34DCA">
            <w:pPr>
              <w:jc w:val="center"/>
              <w:rPr>
                <w:rFonts w:ascii="仿宋_GB2312" w:eastAsia="仿宋_GB2312"/>
                <w:sz w:val="24"/>
                <w:szCs w:val="24"/>
              </w:rPr>
            </w:pPr>
          </w:p>
          <w:p w:rsidR="00FC71A8" w:rsidRDefault="00FC71A8" w:rsidP="00FC71A8">
            <w:pPr>
              <w:jc w:val="center"/>
              <w:rPr>
                <w:rFonts w:ascii="仿宋_GB2312" w:eastAsia="仿宋_GB2312"/>
                <w:sz w:val="24"/>
                <w:szCs w:val="24"/>
              </w:rPr>
            </w:pPr>
          </w:p>
          <w:p w:rsidR="00D34DCA" w:rsidRPr="00D34DCA" w:rsidRDefault="00D34DCA" w:rsidP="00FC71A8">
            <w:pPr>
              <w:jc w:val="center"/>
              <w:rPr>
                <w:rFonts w:ascii="仿宋_GB2312" w:eastAsia="仿宋_GB2312"/>
                <w:sz w:val="24"/>
                <w:szCs w:val="24"/>
              </w:rPr>
            </w:pPr>
            <w:r w:rsidRPr="00D34DCA">
              <w:rPr>
                <w:rFonts w:ascii="仿宋_GB2312" w:eastAsia="仿宋_GB2312" w:hint="eastAsia"/>
                <w:sz w:val="24"/>
                <w:szCs w:val="24"/>
              </w:rPr>
              <w:t>鞠传进、刘向虹</w:t>
            </w:r>
          </w:p>
        </w:tc>
        <w:tc>
          <w:tcPr>
            <w:tcW w:w="5953" w:type="dxa"/>
            <w:vMerge w:val="restart"/>
          </w:tcPr>
          <w:p w:rsidR="00D541E4" w:rsidRDefault="00D34DCA" w:rsidP="00D541E4">
            <w:pPr>
              <w:jc w:val="left"/>
              <w:rPr>
                <w:rFonts w:ascii="仿宋_GB2312" w:eastAsia="仿宋_GB2312"/>
                <w:sz w:val="24"/>
                <w:szCs w:val="24"/>
              </w:rPr>
            </w:pPr>
            <w:r w:rsidRPr="00D34DCA">
              <w:rPr>
                <w:rFonts w:ascii="仿宋_GB2312" w:eastAsia="仿宋_GB2312" w:hint="eastAsia"/>
                <w:sz w:val="24"/>
                <w:szCs w:val="24"/>
              </w:rPr>
              <w:t>李彦忠、王永锋、陈守刚、</w:t>
            </w:r>
            <w:r w:rsidRPr="00D541E4">
              <w:rPr>
                <w:rFonts w:ascii="仿宋_GB2312" w:eastAsia="仿宋_GB2312" w:hint="eastAsia"/>
                <w:sz w:val="24"/>
                <w:szCs w:val="24"/>
              </w:rPr>
              <w:t>孙艳萍</w:t>
            </w:r>
            <w:r w:rsidRPr="00D34DCA">
              <w:rPr>
                <w:rFonts w:ascii="仿宋_GB2312" w:eastAsia="仿宋_GB2312" w:hint="eastAsia"/>
                <w:sz w:val="24"/>
                <w:szCs w:val="24"/>
              </w:rPr>
              <w:t>、</w:t>
            </w:r>
            <w:r w:rsidR="005952A7" w:rsidRPr="00D34DCA">
              <w:rPr>
                <w:rFonts w:ascii="仿宋_GB2312" w:eastAsia="仿宋_GB2312" w:hint="eastAsia"/>
                <w:sz w:val="24"/>
                <w:szCs w:val="24"/>
              </w:rPr>
              <w:t>匡贵秋、周永胜、</w:t>
            </w:r>
            <w:r w:rsidR="005952A7" w:rsidRPr="00071348">
              <w:rPr>
                <w:rFonts w:ascii="仿宋_GB2312" w:eastAsia="仿宋_GB2312" w:hint="eastAsia"/>
                <w:sz w:val="24"/>
                <w:szCs w:val="24"/>
              </w:rPr>
              <w:t>徐锦培、李朔、冯琳</w:t>
            </w:r>
            <w:r w:rsidR="005952A7" w:rsidRPr="00D34DCA">
              <w:rPr>
                <w:rFonts w:ascii="仿宋_GB2312" w:eastAsia="仿宋_GB2312" w:hint="eastAsia"/>
                <w:sz w:val="24"/>
                <w:szCs w:val="24"/>
              </w:rPr>
              <w:t>、</w:t>
            </w:r>
            <w:r w:rsidR="00D541E4" w:rsidRPr="00E07693">
              <w:rPr>
                <w:rFonts w:ascii="仿宋_GB2312" w:eastAsia="仿宋_GB2312" w:hint="eastAsia"/>
                <w:sz w:val="24"/>
                <w:szCs w:val="24"/>
              </w:rPr>
              <w:t>张</w:t>
            </w:r>
            <w:proofErr w:type="gramStart"/>
            <w:r w:rsidR="00D541E4" w:rsidRPr="00E07693">
              <w:rPr>
                <w:rFonts w:ascii="仿宋_GB2312" w:eastAsia="仿宋_GB2312" w:hint="eastAsia"/>
                <w:sz w:val="24"/>
                <w:szCs w:val="24"/>
              </w:rPr>
              <w:t>暾</w:t>
            </w:r>
            <w:proofErr w:type="gramEnd"/>
            <w:r w:rsidR="00D541E4" w:rsidRPr="00E07693">
              <w:rPr>
                <w:rFonts w:ascii="仿宋_GB2312" w:eastAsia="仿宋_GB2312" w:hint="eastAsia"/>
                <w:sz w:val="24"/>
                <w:szCs w:val="24"/>
              </w:rPr>
              <w:t>、</w:t>
            </w:r>
            <w:r w:rsidR="00D541E4">
              <w:rPr>
                <w:rFonts w:ascii="仿宋_GB2312" w:eastAsia="仿宋_GB2312" w:hint="eastAsia"/>
                <w:sz w:val="24"/>
                <w:szCs w:val="24"/>
              </w:rPr>
              <w:t>、</w:t>
            </w:r>
            <w:r w:rsidR="00D541E4" w:rsidRPr="00E07693">
              <w:rPr>
                <w:rFonts w:ascii="仿宋_GB2312" w:eastAsia="仿宋_GB2312" w:hint="eastAsia"/>
                <w:sz w:val="24"/>
                <w:szCs w:val="24"/>
              </w:rPr>
              <w:t>韦鹏</w:t>
            </w:r>
            <w:r w:rsidR="00D541E4">
              <w:rPr>
                <w:rFonts w:ascii="仿宋_GB2312" w:eastAsia="仿宋_GB2312" w:hint="eastAsia"/>
                <w:sz w:val="24"/>
                <w:szCs w:val="24"/>
              </w:rPr>
              <w:t>、</w:t>
            </w:r>
            <w:r w:rsidRPr="00D34DCA">
              <w:rPr>
                <w:rFonts w:ascii="仿宋_GB2312" w:eastAsia="仿宋_GB2312" w:hint="eastAsia"/>
                <w:sz w:val="24"/>
                <w:szCs w:val="24"/>
              </w:rPr>
              <w:t>汪启富、单丛凯、刘惊铎、古小华、李睿卿、崔克励</w:t>
            </w:r>
            <w:r w:rsidR="00F75CE1">
              <w:rPr>
                <w:rFonts w:ascii="仿宋_GB2312" w:eastAsia="仿宋_GB2312" w:hint="eastAsia"/>
                <w:sz w:val="24"/>
                <w:szCs w:val="24"/>
              </w:rPr>
              <w:t>、王淑娟、胡星</w:t>
            </w:r>
            <w:r w:rsidRPr="00D34DCA">
              <w:rPr>
                <w:rFonts w:ascii="仿宋_GB2312" w:eastAsia="仿宋_GB2312" w:hint="eastAsia"/>
                <w:sz w:val="24"/>
                <w:szCs w:val="24"/>
              </w:rPr>
              <w:t>；</w:t>
            </w:r>
          </w:p>
          <w:p w:rsidR="00D34DCA" w:rsidRPr="00E07693" w:rsidRDefault="00D34DCA" w:rsidP="00D541E4">
            <w:pPr>
              <w:jc w:val="left"/>
              <w:rPr>
                <w:rFonts w:ascii="宋体" w:cs="宋体"/>
                <w:color w:val="00B050"/>
                <w:kern w:val="0"/>
                <w:sz w:val="20"/>
                <w:szCs w:val="20"/>
              </w:rPr>
            </w:pPr>
            <w:r w:rsidRPr="00D34DCA">
              <w:rPr>
                <w:rFonts w:ascii="仿宋_GB2312" w:eastAsia="仿宋_GB2312" w:hint="eastAsia"/>
                <w:sz w:val="24"/>
                <w:szCs w:val="24"/>
              </w:rPr>
              <w:t>唐应山、张志军、蒋国珍、</w:t>
            </w:r>
            <w:r w:rsidR="00D541E4" w:rsidRPr="00071348">
              <w:rPr>
                <w:rFonts w:ascii="仿宋_GB2312" w:eastAsia="仿宋_GB2312" w:hint="eastAsia"/>
                <w:sz w:val="24"/>
                <w:szCs w:val="24"/>
              </w:rPr>
              <w:t>杨守君</w:t>
            </w:r>
            <w:r w:rsidRPr="00D34DCA">
              <w:rPr>
                <w:rFonts w:ascii="仿宋_GB2312" w:eastAsia="仿宋_GB2312" w:hint="eastAsia"/>
                <w:sz w:val="24"/>
                <w:szCs w:val="24"/>
              </w:rPr>
              <w:t>（</w:t>
            </w:r>
            <w:r w:rsidR="00F75CE1">
              <w:rPr>
                <w:rFonts w:ascii="仿宋_GB2312" w:eastAsia="仿宋_GB2312" w:hint="eastAsia"/>
                <w:sz w:val="24"/>
                <w:szCs w:val="24"/>
              </w:rPr>
              <w:t>23</w:t>
            </w:r>
            <w:r w:rsidRPr="00D34DCA">
              <w:rPr>
                <w:rFonts w:ascii="仿宋_GB2312" w:eastAsia="仿宋_GB2312" w:hint="eastAsia"/>
                <w:sz w:val="24"/>
                <w:szCs w:val="24"/>
              </w:rPr>
              <w:t>人）</w:t>
            </w:r>
          </w:p>
        </w:tc>
        <w:tc>
          <w:tcPr>
            <w:tcW w:w="2694" w:type="dxa"/>
            <w:vMerge w:val="restart"/>
          </w:tcPr>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组长：李睿卿</w:t>
            </w: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副组长：陈守刚</w:t>
            </w:r>
          </w:p>
        </w:tc>
      </w:tr>
      <w:tr w:rsidR="00D34DCA" w:rsidRPr="00D34DCA" w:rsidTr="00AA04D4">
        <w:trPr>
          <w:trHeight w:val="312"/>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sz w:val="24"/>
                <w:szCs w:val="24"/>
              </w:rPr>
            </w:pPr>
          </w:p>
        </w:tc>
      </w:tr>
      <w:tr w:rsidR="00D34DCA" w:rsidRPr="00D34DCA" w:rsidTr="00AA04D4">
        <w:trPr>
          <w:trHeight w:val="546"/>
        </w:trPr>
        <w:tc>
          <w:tcPr>
            <w:tcW w:w="1101" w:type="dxa"/>
            <w:vMerge/>
          </w:tcPr>
          <w:p w:rsidR="00D34DCA" w:rsidRPr="00D34DCA" w:rsidRDefault="00D34DCA" w:rsidP="00D34DCA">
            <w:pPr>
              <w:jc w:val="center"/>
              <w:rPr>
                <w:rFonts w:ascii="仿宋_GB2312" w:eastAsia="仿宋_GB2312"/>
                <w:sz w:val="24"/>
                <w:szCs w:val="24"/>
              </w:rPr>
            </w:pPr>
          </w:p>
        </w:tc>
        <w:tc>
          <w:tcPr>
            <w:tcW w:w="1275" w:type="dxa"/>
            <w:vMerge/>
          </w:tcPr>
          <w:p w:rsidR="00D34DCA" w:rsidRPr="00D34DCA" w:rsidRDefault="00D34DCA" w:rsidP="00D34DCA">
            <w:pPr>
              <w:jc w:val="center"/>
              <w:rPr>
                <w:rFonts w:ascii="仿宋_GB2312" w:eastAsia="仿宋_GB2312"/>
                <w:sz w:val="24"/>
                <w:szCs w:val="24"/>
              </w:rPr>
            </w:pPr>
          </w:p>
        </w:tc>
        <w:tc>
          <w:tcPr>
            <w:tcW w:w="2552" w:type="dxa"/>
            <w:vMerge/>
          </w:tcPr>
          <w:p w:rsidR="00D34DCA" w:rsidRPr="00D34DCA" w:rsidRDefault="00D34DCA" w:rsidP="00D34DCA">
            <w:pPr>
              <w:jc w:val="center"/>
              <w:rPr>
                <w:rFonts w:ascii="仿宋_GB2312" w:eastAsia="仿宋_GB2312"/>
                <w:sz w:val="24"/>
                <w:szCs w:val="24"/>
              </w:rPr>
            </w:pPr>
          </w:p>
        </w:tc>
        <w:tc>
          <w:tcPr>
            <w:tcW w:w="5953" w:type="dxa"/>
            <w:vMerge/>
          </w:tcPr>
          <w:p w:rsidR="00D34DCA" w:rsidRPr="00D34DCA" w:rsidRDefault="00D34DCA" w:rsidP="00D34DCA">
            <w:pPr>
              <w:jc w:val="center"/>
              <w:rPr>
                <w:rFonts w:ascii="仿宋_GB2312" w:eastAsia="仿宋_GB2312"/>
                <w:b/>
                <w:sz w:val="24"/>
                <w:szCs w:val="24"/>
              </w:rPr>
            </w:pPr>
          </w:p>
        </w:tc>
        <w:tc>
          <w:tcPr>
            <w:tcW w:w="2694" w:type="dxa"/>
            <w:vMerge/>
          </w:tcPr>
          <w:p w:rsidR="00D34DCA" w:rsidRPr="00D34DCA" w:rsidRDefault="00D34DCA" w:rsidP="00D34DCA">
            <w:pPr>
              <w:jc w:val="center"/>
              <w:rPr>
                <w:rFonts w:ascii="仿宋_GB2312" w:eastAsia="仿宋_GB2312"/>
                <w:sz w:val="24"/>
                <w:szCs w:val="24"/>
              </w:rPr>
            </w:pPr>
          </w:p>
        </w:tc>
      </w:tr>
      <w:tr w:rsidR="00D34DCA" w:rsidRPr="00D34DCA" w:rsidTr="00AA04D4">
        <w:trPr>
          <w:trHeight w:val="465"/>
        </w:trPr>
        <w:tc>
          <w:tcPr>
            <w:tcW w:w="1101"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第四组</w:t>
            </w:r>
          </w:p>
        </w:tc>
        <w:tc>
          <w:tcPr>
            <w:tcW w:w="1275" w:type="dxa"/>
            <w:vMerge w:val="restart"/>
          </w:tcPr>
          <w:p w:rsidR="00FC71A8" w:rsidRDefault="00FC71A8" w:rsidP="00D34DCA">
            <w:pPr>
              <w:jc w:val="center"/>
              <w:rPr>
                <w:rFonts w:ascii="仿宋_GB2312" w:eastAsia="仿宋_GB2312"/>
                <w:sz w:val="24"/>
                <w:szCs w:val="24"/>
              </w:rPr>
            </w:pPr>
          </w:p>
          <w:p w:rsidR="00FC71A8" w:rsidRDefault="00FC71A8" w:rsidP="00D34DCA">
            <w:pPr>
              <w:jc w:val="center"/>
              <w:rPr>
                <w:rFonts w:ascii="仿宋_GB2312" w:eastAsia="仿宋_GB2312"/>
                <w:sz w:val="24"/>
                <w:szCs w:val="24"/>
              </w:rPr>
            </w:pP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1204</w:t>
            </w:r>
          </w:p>
        </w:tc>
        <w:tc>
          <w:tcPr>
            <w:tcW w:w="2552" w:type="dxa"/>
            <w:vMerge w:val="restart"/>
          </w:tcPr>
          <w:p w:rsidR="00FC71A8" w:rsidRDefault="00FC71A8" w:rsidP="00D34DCA">
            <w:pPr>
              <w:jc w:val="center"/>
              <w:rPr>
                <w:rFonts w:ascii="仿宋_GB2312" w:eastAsia="仿宋_GB2312"/>
                <w:sz w:val="24"/>
                <w:szCs w:val="24"/>
              </w:rPr>
            </w:pPr>
          </w:p>
          <w:p w:rsidR="00FC71A8" w:rsidRDefault="00FC71A8" w:rsidP="00FC71A8">
            <w:pPr>
              <w:jc w:val="center"/>
              <w:rPr>
                <w:rFonts w:ascii="仿宋_GB2312" w:eastAsia="仿宋_GB2312"/>
                <w:sz w:val="24"/>
                <w:szCs w:val="24"/>
              </w:rPr>
            </w:pPr>
          </w:p>
          <w:p w:rsidR="00D34DCA" w:rsidRPr="00D34DCA" w:rsidRDefault="00D34DCA" w:rsidP="00FC71A8">
            <w:pPr>
              <w:jc w:val="center"/>
              <w:rPr>
                <w:rFonts w:ascii="仿宋_GB2312" w:eastAsia="仿宋_GB2312"/>
                <w:sz w:val="24"/>
                <w:szCs w:val="24"/>
              </w:rPr>
            </w:pPr>
            <w:r w:rsidRPr="00D34DCA">
              <w:rPr>
                <w:rFonts w:ascii="仿宋_GB2312" w:eastAsia="仿宋_GB2312" w:hint="eastAsia"/>
                <w:sz w:val="24"/>
                <w:szCs w:val="24"/>
              </w:rPr>
              <w:t>刘臣、杨孝堂</w:t>
            </w:r>
          </w:p>
        </w:tc>
        <w:tc>
          <w:tcPr>
            <w:tcW w:w="5953" w:type="dxa"/>
            <w:vMerge w:val="restart"/>
          </w:tcPr>
          <w:p w:rsidR="00D34DCA" w:rsidRPr="00D34DCA" w:rsidRDefault="00D34DCA" w:rsidP="00D34DCA">
            <w:pPr>
              <w:jc w:val="left"/>
              <w:rPr>
                <w:rFonts w:ascii="仿宋_GB2312" w:eastAsia="仿宋_GB2312"/>
                <w:sz w:val="24"/>
                <w:szCs w:val="24"/>
              </w:rPr>
            </w:pPr>
            <w:r w:rsidRPr="00D34DCA">
              <w:rPr>
                <w:rFonts w:ascii="仿宋_GB2312" w:eastAsia="仿宋_GB2312" w:hint="eastAsia"/>
                <w:sz w:val="24"/>
                <w:szCs w:val="24"/>
              </w:rPr>
              <w:t>孙福万、张峦</w:t>
            </w:r>
            <w:proofErr w:type="gramStart"/>
            <w:r w:rsidRPr="00D34DCA">
              <w:rPr>
                <w:rFonts w:ascii="仿宋_GB2312" w:eastAsia="仿宋_GB2312" w:hint="eastAsia"/>
                <w:sz w:val="24"/>
                <w:szCs w:val="24"/>
              </w:rPr>
              <w:t>峤</w:t>
            </w:r>
            <w:proofErr w:type="gramEnd"/>
            <w:r w:rsidRPr="00D34DCA">
              <w:rPr>
                <w:rFonts w:ascii="仿宋_GB2312" w:eastAsia="仿宋_GB2312" w:hint="eastAsia"/>
                <w:sz w:val="24"/>
                <w:szCs w:val="24"/>
              </w:rPr>
              <w:t>、胡洋、温书宇、谢盛勇</w:t>
            </w:r>
            <w:r w:rsidR="00F75CE1">
              <w:rPr>
                <w:rFonts w:ascii="仿宋_GB2312" w:eastAsia="仿宋_GB2312" w:hint="eastAsia"/>
                <w:sz w:val="24"/>
                <w:szCs w:val="24"/>
              </w:rPr>
              <w:t>、</w:t>
            </w:r>
            <w:r w:rsidRPr="00D34DCA">
              <w:rPr>
                <w:rFonts w:ascii="仿宋_GB2312" w:eastAsia="仿宋_GB2312" w:hint="eastAsia"/>
                <w:sz w:val="24"/>
                <w:szCs w:val="24"/>
              </w:rPr>
              <w:t>张旭红、陈海山、胡立端、王迎、李薇、刘志芳、郑霁鹏、王硕、刘冰镜、肖国强、杨永进</w:t>
            </w:r>
            <w:r>
              <w:rPr>
                <w:rFonts w:ascii="仿宋_GB2312" w:eastAsia="仿宋_GB2312" w:hint="eastAsia"/>
                <w:sz w:val="24"/>
                <w:szCs w:val="24"/>
              </w:rPr>
              <w:t>；</w:t>
            </w:r>
          </w:p>
          <w:p w:rsidR="00D34DCA" w:rsidRPr="00D34DCA" w:rsidRDefault="00D34DCA" w:rsidP="0093101F">
            <w:pPr>
              <w:jc w:val="center"/>
              <w:rPr>
                <w:rFonts w:ascii="仿宋_GB2312" w:eastAsia="仿宋_GB2312"/>
                <w:sz w:val="24"/>
                <w:szCs w:val="24"/>
              </w:rPr>
            </w:pPr>
            <w:r w:rsidRPr="00D34DCA">
              <w:rPr>
                <w:rFonts w:ascii="仿宋_GB2312" w:eastAsia="仿宋_GB2312" w:hint="eastAsia"/>
                <w:sz w:val="24"/>
                <w:szCs w:val="24"/>
              </w:rPr>
              <w:t>刘志敏、刘占荣</w:t>
            </w:r>
            <w:r>
              <w:rPr>
                <w:rFonts w:ascii="仿宋_GB2312" w:eastAsia="仿宋_GB2312" w:hint="eastAsia"/>
                <w:sz w:val="24"/>
                <w:szCs w:val="24"/>
              </w:rPr>
              <w:t>、</w:t>
            </w:r>
            <w:r w:rsidRPr="00D34DCA">
              <w:rPr>
                <w:rFonts w:ascii="仿宋_GB2312" w:eastAsia="仿宋_GB2312" w:hint="eastAsia"/>
                <w:sz w:val="24"/>
                <w:szCs w:val="24"/>
              </w:rPr>
              <w:t>田素霞、刘颖、杜若（2</w:t>
            </w:r>
            <w:r w:rsidR="00F75CE1">
              <w:rPr>
                <w:rFonts w:ascii="仿宋_GB2312" w:eastAsia="仿宋_GB2312" w:hint="eastAsia"/>
                <w:sz w:val="24"/>
                <w:szCs w:val="24"/>
              </w:rPr>
              <w:t>1</w:t>
            </w:r>
            <w:r w:rsidRPr="00D34DCA">
              <w:rPr>
                <w:rFonts w:ascii="仿宋_GB2312" w:eastAsia="仿宋_GB2312" w:hint="eastAsia"/>
                <w:sz w:val="24"/>
                <w:szCs w:val="24"/>
              </w:rPr>
              <w:t>人）</w:t>
            </w:r>
          </w:p>
        </w:tc>
        <w:tc>
          <w:tcPr>
            <w:tcW w:w="2694" w:type="dxa"/>
            <w:vMerge w:val="restart"/>
          </w:tcPr>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组长：温书宇</w:t>
            </w:r>
          </w:p>
          <w:p w:rsidR="00D34DCA" w:rsidRPr="00D34DCA" w:rsidRDefault="00D34DCA" w:rsidP="00D34DCA">
            <w:pPr>
              <w:jc w:val="center"/>
              <w:rPr>
                <w:rFonts w:ascii="仿宋_GB2312" w:eastAsia="仿宋_GB2312"/>
                <w:sz w:val="24"/>
                <w:szCs w:val="24"/>
              </w:rPr>
            </w:pPr>
            <w:r w:rsidRPr="00D34DCA">
              <w:rPr>
                <w:rFonts w:ascii="仿宋_GB2312" w:eastAsia="仿宋_GB2312" w:hint="eastAsia"/>
                <w:sz w:val="24"/>
                <w:szCs w:val="24"/>
              </w:rPr>
              <w:t>副组长：刘志芳</w:t>
            </w:r>
          </w:p>
        </w:tc>
      </w:tr>
      <w:tr w:rsidR="00D34DCA" w:rsidRPr="00D34DCA" w:rsidTr="00AA04D4">
        <w:trPr>
          <w:trHeight w:val="465"/>
        </w:trPr>
        <w:tc>
          <w:tcPr>
            <w:tcW w:w="1101" w:type="dxa"/>
            <w:vMerge/>
          </w:tcPr>
          <w:p w:rsidR="00D34DCA" w:rsidRPr="00D34DCA" w:rsidRDefault="00D34DCA" w:rsidP="00D34DCA">
            <w:pPr>
              <w:rPr>
                <w:rFonts w:ascii="仿宋_GB2312" w:eastAsia="仿宋_GB2312"/>
                <w:sz w:val="24"/>
                <w:szCs w:val="24"/>
              </w:rPr>
            </w:pPr>
          </w:p>
        </w:tc>
        <w:tc>
          <w:tcPr>
            <w:tcW w:w="1275" w:type="dxa"/>
            <w:vMerge/>
          </w:tcPr>
          <w:p w:rsidR="00D34DCA" w:rsidRPr="00D34DCA" w:rsidRDefault="00D34DCA" w:rsidP="00D34DCA">
            <w:pPr>
              <w:rPr>
                <w:rFonts w:ascii="仿宋_GB2312" w:eastAsia="仿宋_GB2312"/>
                <w:sz w:val="24"/>
                <w:szCs w:val="24"/>
              </w:rPr>
            </w:pPr>
          </w:p>
        </w:tc>
        <w:tc>
          <w:tcPr>
            <w:tcW w:w="2552" w:type="dxa"/>
            <w:vMerge/>
          </w:tcPr>
          <w:p w:rsidR="00D34DCA" w:rsidRPr="00D34DCA" w:rsidRDefault="00D34DCA" w:rsidP="00D34DCA">
            <w:pPr>
              <w:rPr>
                <w:rFonts w:ascii="仿宋_GB2312" w:eastAsia="仿宋_GB2312"/>
                <w:sz w:val="24"/>
                <w:szCs w:val="24"/>
              </w:rPr>
            </w:pPr>
          </w:p>
        </w:tc>
        <w:tc>
          <w:tcPr>
            <w:tcW w:w="5953" w:type="dxa"/>
            <w:vMerge/>
          </w:tcPr>
          <w:p w:rsidR="00D34DCA" w:rsidRPr="00D34DCA" w:rsidRDefault="00D34DCA" w:rsidP="00D34DCA">
            <w:pPr>
              <w:rPr>
                <w:rFonts w:ascii="仿宋_GB2312" w:eastAsia="仿宋_GB2312"/>
                <w:b/>
                <w:sz w:val="24"/>
                <w:szCs w:val="24"/>
              </w:rPr>
            </w:pPr>
          </w:p>
        </w:tc>
        <w:tc>
          <w:tcPr>
            <w:tcW w:w="2694" w:type="dxa"/>
            <w:vMerge/>
          </w:tcPr>
          <w:p w:rsidR="00D34DCA" w:rsidRPr="00D34DCA" w:rsidRDefault="00D34DCA" w:rsidP="00D34DCA">
            <w:pPr>
              <w:rPr>
                <w:rFonts w:ascii="仿宋_GB2312" w:eastAsia="仿宋_GB2312"/>
                <w:sz w:val="24"/>
                <w:szCs w:val="24"/>
              </w:rPr>
            </w:pPr>
          </w:p>
        </w:tc>
      </w:tr>
      <w:tr w:rsidR="00D34DCA" w:rsidRPr="00D34DCA" w:rsidTr="00AA04D4">
        <w:trPr>
          <w:trHeight w:val="446"/>
        </w:trPr>
        <w:tc>
          <w:tcPr>
            <w:tcW w:w="1101" w:type="dxa"/>
            <w:vMerge/>
          </w:tcPr>
          <w:p w:rsidR="00D34DCA" w:rsidRPr="00D34DCA" w:rsidRDefault="00D34DCA" w:rsidP="00D34DCA">
            <w:pPr>
              <w:rPr>
                <w:rFonts w:ascii="仿宋_GB2312" w:eastAsia="仿宋_GB2312"/>
                <w:sz w:val="24"/>
                <w:szCs w:val="24"/>
              </w:rPr>
            </w:pPr>
          </w:p>
        </w:tc>
        <w:tc>
          <w:tcPr>
            <w:tcW w:w="1275" w:type="dxa"/>
            <w:vMerge/>
          </w:tcPr>
          <w:p w:rsidR="00D34DCA" w:rsidRPr="00D34DCA" w:rsidRDefault="00D34DCA" w:rsidP="00D34DCA">
            <w:pPr>
              <w:rPr>
                <w:rFonts w:ascii="仿宋_GB2312" w:eastAsia="仿宋_GB2312"/>
                <w:sz w:val="24"/>
                <w:szCs w:val="24"/>
              </w:rPr>
            </w:pPr>
          </w:p>
        </w:tc>
        <w:tc>
          <w:tcPr>
            <w:tcW w:w="2552" w:type="dxa"/>
            <w:vMerge/>
          </w:tcPr>
          <w:p w:rsidR="00D34DCA" w:rsidRPr="00D34DCA" w:rsidRDefault="00D34DCA" w:rsidP="00D34DCA">
            <w:pPr>
              <w:rPr>
                <w:rFonts w:ascii="仿宋_GB2312" w:eastAsia="仿宋_GB2312"/>
                <w:sz w:val="24"/>
                <w:szCs w:val="24"/>
              </w:rPr>
            </w:pPr>
          </w:p>
        </w:tc>
        <w:tc>
          <w:tcPr>
            <w:tcW w:w="5953" w:type="dxa"/>
            <w:vMerge/>
          </w:tcPr>
          <w:p w:rsidR="00D34DCA" w:rsidRPr="00D34DCA" w:rsidRDefault="00D34DCA" w:rsidP="00D34DCA">
            <w:pPr>
              <w:rPr>
                <w:rFonts w:ascii="仿宋_GB2312" w:eastAsia="仿宋_GB2312"/>
                <w:b/>
                <w:sz w:val="24"/>
                <w:szCs w:val="24"/>
              </w:rPr>
            </w:pPr>
          </w:p>
        </w:tc>
        <w:tc>
          <w:tcPr>
            <w:tcW w:w="2694" w:type="dxa"/>
            <w:vMerge/>
          </w:tcPr>
          <w:p w:rsidR="00D34DCA" w:rsidRPr="00D34DCA" w:rsidRDefault="00D34DCA" w:rsidP="00D34DCA">
            <w:pPr>
              <w:rPr>
                <w:rFonts w:ascii="仿宋_GB2312" w:eastAsia="仿宋_GB2312"/>
                <w:sz w:val="24"/>
                <w:szCs w:val="24"/>
              </w:rPr>
            </w:pPr>
          </w:p>
        </w:tc>
      </w:tr>
    </w:tbl>
    <w:p w:rsidR="00D34DCA" w:rsidRDefault="00D24527" w:rsidP="00D24527">
      <w:pPr>
        <w:rPr>
          <w:rFonts w:ascii="仿宋_GB2312" w:eastAsia="仿宋_GB2312"/>
          <w:sz w:val="30"/>
          <w:szCs w:val="30"/>
        </w:rPr>
      </w:pPr>
      <w:r>
        <w:rPr>
          <w:rFonts w:ascii="仿宋_GB2312" w:eastAsia="仿宋_GB2312" w:hint="eastAsia"/>
          <w:sz w:val="30"/>
          <w:szCs w:val="30"/>
        </w:rPr>
        <w:t>附件1</w:t>
      </w:r>
      <w:r w:rsidR="00D34DCA">
        <w:rPr>
          <w:rFonts w:ascii="仿宋_GB2312" w:eastAsia="仿宋_GB2312" w:hint="eastAsia"/>
          <w:sz w:val="30"/>
          <w:szCs w:val="30"/>
        </w:rPr>
        <w:t xml:space="preserve">        </w:t>
      </w:r>
    </w:p>
    <w:p w:rsidR="00D24527" w:rsidRPr="00547FBB" w:rsidRDefault="00A2195E" w:rsidP="00D34DCA">
      <w:pPr>
        <w:jc w:val="center"/>
        <w:rPr>
          <w:rFonts w:ascii="黑体" w:eastAsia="黑体" w:hAnsi="黑体"/>
          <w:sz w:val="30"/>
          <w:szCs w:val="30"/>
        </w:rPr>
        <w:sectPr w:rsidR="00D24527" w:rsidRPr="00547FBB" w:rsidSect="00D24527">
          <w:pgSz w:w="16838" w:h="11906" w:orient="landscape"/>
          <w:pgMar w:top="1701" w:right="1440" w:bottom="1701" w:left="1440" w:header="851" w:footer="992" w:gutter="0"/>
          <w:cols w:space="425"/>
          <w:docGrid w:type="lines" w:linePitch="312"/>
        </w:sectPr>
      </w:pPr>
      <w:r w:rsidRPr="00547FBB">
        <w:rPr>
          <w:rFonts w:ascii="黑体" w:eastAsia="黑体" w:hAnsi="黑体" w:hint="eastAsia"/>
          <w:b/>
          <w:sz w:val="36"/>
          <w:szCs w:val="36"/>
        </w:rPr>
        <w:t>处级干部</w:t>
      </w:r>
      <w:r w:rsidR="00547FBB" w:rsidRPr="00547FBB">
        <w:rPr>
          <w:rFonts w:ascii="黑体" w:eastAsia="黑体" w:hAnsi="黑体" w:hint="eastAsia"/>
          <w:b/>
          <w:sz w:val="36"/>
          <w:szCs w:val="36"/>
        </w:rPr>
        <w:t>、</w:t>
      </w:r>
      <w:r w:rsidR="00196077" w:rsidRPr="00547FBB">
        <w:rPr>
          <w:rFonts w:ascii="黑体" w:eastAsia="黑体" w:hAnsi="黑体" w:hint="eastAsia"/>
          <w:b/>
          <w:sz w:val="36"/>
          <w:szCs w:val="36"/>
        </w:rPr>
        <w:t>校办企业负责人</w:t>
      </w:r>
      <w:r w:rsidR="00990CC3" w:rsidRPr="00547FBB">
        <w:rPr>
          <w:rFonts w:ascii="黑体" w:eastAsia="黑体" w:hAnsi="黑体" w:hint="eastAsia"/>
          <w:b/>
          <w:sz w:val="36"/>
          <w:szCs w:val="36"/>
        </w:rPr>
        <w:t>集中</w:t>
      </w:r>
      <w:r w:rsidR="00B15E87" w:rsidRPr="00547FBB">
        <w:rPr>
          <w:rFonts w:ascii="黑体" w:eastAsia="黑体" w:hAnsi="黑体" w:hint="eastAsia"/>
          <w:b/>
          <w:sz w:val="36"/>
          <w:szCs w:val="36"/>
        </w:rPr>
        <w:t>学习研讨</w:t>
      </w:r>
      <w:bookmarkStart w:id="0" w:name="_GoBack"/>
      <w:bookmarkEnd w:id="0"/>
      <w:r w:rsidR="00B15E87" w:rsidRPr="00547FBB">
        <w:rPr>
          <w:rFonts w:ascii="黑体" w:eastAsia="黑体" w:hAnsi="黑体" w:hint="eastAsia"/>
          <w:b/>
          <w:sz w:val="36"/>
          <w:szCs w:val="36"/>
        </w:rPr>
        <w:t>安排</w:t>
      </w:r>
    </w:p>
    <w:p w:rsidR="00D24527" w:rsidRPr="00D24527" w:rsidRDefault="00D24527" w:rsidP="00D24527">
      <w:pPr>
        <w:spacing w:line="540" w:lineRule="exact"/>
        <w:jc w:val="left"/>
        <w:rPr>
          <w:rFonts w:ascii="仿宋_GB2312" w:eastAsia="仿宋_GB2312" w:hAnsi="仿宋" w:cs="Times New Roman"/>
          <w:sz w:val="30"/>
          <w:szCs w:val="30"/>
        </w:rPr>
      </w:pPr>
      <w:r w:rsidRPr="00D24527">
        <w:rPr>
          <w:rFonts w:ascii="仿宋_GB2312" w:eastAsia="仿宋_GB2312" w:hAnsi="仿宋" w:cs="Times New Roman" w:hint="eastAsia"/>
          <w:sz w:val="30"/>
          <w:szCs w:val="30"/>
        </w:rPr>
        <w:lastRenderedPageBreak/>
        <w:t>附件2</w:t>
      </w:r>
    </w:p>
    <w:p w:rsidR="00196077" w:rsidRDefault="00D24527" w:rsidP="00D24527">
      <w:pPr>
        <w:spacing w:line="540" w:lineRule="exact"/>
        <w:jc w:val="center"/>
        <w:rPr>
          <w:rFonts w:ascii="黑体" w:eastAsia="黑体" w:hAnsi="仿宋" w:cs="Times New Roman"/>
          <w:b/>
          <w:sz w:val="32"/>
          <w:szCs w:val="32"/>
        </w:rPr>
      </w:pPr>
      <w:r>
        <w:rPr>
          <w:rFonts w:ascii="黑体" w:eastAsia="黑体" w:hAnsi="仿宋" w:cs="Times New Roman"/>
          <w:b/>
          <w:sz w:val="32"/>
          <w:szCs w:val="32"/>
        </w:rPr>
        <w:t>“</w:t>
      </w:r>
      <w:r>
        <w:rPr>
          <w:rFonts w:ascii="黑体" w:eastAsia="黑体" w:hAnsi="仿宋" w:cs="Times New Roman" w:hint="eastAsia"/>
          <w:b/>
          <w:sz w:val="32"/>
          <w:szCs w:val="32"/>
        </w:rPr>
        <w:t>不忘初心、牢记使命”主题教育</w:t>
      </w:r>
    </w:p>
    <w:p w:rsidR="00D24527" w:rsidRPr="005221A9" w:rsidRDefault="00D24527" w:rsidP="00547FBB">
      <w:pPr>
        <w:spacing w:line="540" w:lineRule="exact"/>
        <w:jc w:val="center"/>
        <w:rPr>
          <w:rFonts w:ascii="黑体" w:eastAsia="黑体" w:hAnsi="仿宋" w:cs="Times New Roman"/>
          <w:b/>
          <w:sz w:val="32"/>
          <w:szCs w:val="32"/>
        </w:rPr>
      </w:pPr>
      <w:r>
        <w:rPr>
          <w:rFonts w:ascii="黑体" w:eastAsia="黑体" w:hAnsi="仿宋" w:cs="Times New Roman" w:hint="eastAsia"/>
          <w:b/>
          <w:sz w:val="32"/>
          <w:szCs w:val="32"/>
        </w:rPr>
        <w:t>处级干部</w:t>
      </w:r>
      <w:r w:rsidR="00547FBB">
        <w:rPr>
          <w:rFonts w:ascii="黑体" w:eastAsia="黑体" w:hAnsi="仿宋" w:cs="Times New Roman" w:hint="eastAsia"/>
          <w:b/>
          <w:sz w:val="32"/>
          <w:szCs w:val="32"/>
        </w:rPr>
        <w:t>、</w:t>
      </w:r>
      <w:r w:rsidR="00196077">
        <w:rPr>
          <w:rFonts w:ascii="黑体" w:eastAsia="黑体" w:hAnsi="仿宋" w:cs="Times New Roman" w:hint="eastAsia"/>
          <w:b/>
          <w:sz w:val="32"/>
          <w:szCs w:val="32"/>
        </w:rPr>
        <w:t>校办企业负责人</w:t>
      </w:r>
      <w:r>
        <w:rPr>
          <w:rFonts w:ascii="黑体" w:eastAsia="黑体" w:hAnsi="仿宋" w:cs="Times New Roman" w:hint="eastAsia"/>
          <w:b/>
          <w:sz w:val="32"/>
          <w:szCs w:val="32"/>
        </w:rPr>
        <w:t>集中</w:t>
      </w:r>
      <w:r w:rsidR="00990CC3">
        <w:rPr>
          <w:rFonts w:ascii="黑体" w:eastAsia="黑体" w:hAnsi="仿宋" w:cs="Times New Roman" w:hint="eastAsia"/>
          <w:b/>
          <w:sz w:val="32"/>
          <w:szCs w:val="32"/>
        </w:rPr>
        <w:t>学习</w:t>
      </w:r>
      <w:r>
        <w:rPr>
          <w:rFonts w:ascii="黑体" w:eastAsia="黑体" w:hAnsi="仿宋" w:cs="Times New Roman" w:hint="eastAsia"/>
          <w:b/>
          <w:sz w:val="32"/>
          <w:szCs w:val="32"/>
        </w:rPr>
        <w:t>研讨</w:t>
      </w:r>
      <w:r w:rsidRPr="005221A9">
        <w:rPr>
          <w:rFonts w:ascii="黑体" w:eastAsia="黑体" w:hAnsi="仿宋" w:cs="Times New Roman" w:hint="eastAsia"/>
          <w:b/>
          <w:sz w:val="32"/>
          <w:szCs w:val="32"/>
        </w:rPr>
        <w:t>记录</w:t>
      </w:r>
      <w:r w:rsidRPr="001E274C">
        <w:rPr>
          <w:rFonts w:ascii="楷体" w:eastAsia="楷体" w:hAnsi="楷体" w:cs="Times New Roman" w:hint="eastAsia"/>
          <w:b/>
          <w:color w:val="FF0000"/>
          <w:sz w:val="32"/>
          <w:szCs w:val="32"/>
        </w:rPr>
        <w:t>（模板）</w:t>
      </w:r>
    </w:p>
    <w:p w:rsidR="00D24527" w:rsidRPr="005221A9" w:rsidRDefault="00D24527" w:rsidP="00D24527">
      <w:pPr>
        <w:spacing w:line="540" w:lineRule="exact"/>
        <w:ind w:firstLineChars="196" w:firstLine="588"/>
        <w:jc w:val="left"/>
        <w:rPr>
          <w:rFonts w:ascii="黑体" w:eastAsia="黑体" w:hAnsi="仿宋" w:cs="Times New Roman"/>
          <w:sz w:val="30"/>
          <w:szCs w:val="30"/>
        </w:rPr>
      </w:pPr>
    </w:p>
    <w:p w:rsidR="00D24527" w:rsidRPr="005221A9" w:rsidRDefault="00D24527" w:rsidP="00D24527">
      <w:pPr>
        <w:spacing w:line="540" w:lineRule="exact"/>
        <w:ind w:firstLineChars="196" w:firstLine="588"/>
        <w:jc w:val="left"/>
        <w:rPr>
          <w:rFonts w:ascii="仿宋_GB2312" w:eastAsia="仿宋_GB2312" w:hAnsi="仿宋" w:cs="Times New Roman"/>
          <w:sz w:val="30"/>
          <w:szCs w:val="30"/>
        </w:rPr>
      </w:pPr>
      <w:r>
        <w:rPr>
          <w:rFonts w:ascii="黑体" w:eastAsia="黑体" w:hAnsi="仿宋" w:cs="Times New Roman" w:hint="eastAsia"/>
          <w:sz w:val="30"/>
          <w:szCs w:val="30"/>
        </w:rPr>
        <w:t>研讨</w:t>
      </w:r>
      <w:r w:rsidRPr="005221A9">
        <w:rPr>
          <w:rFonts w:ascii="黑体" w:eastAsia="黑体" w:hAnsi="仿宋" w:cs="Times New Roman" w:hint="eastAsia"/>
          <w:sz w:val="30"/>
          <w:szCs w:val="30"/>
        </w:rPr>
        <w:t>时间：</w:t>
      </w:r>
      <w:r w:rsidRPr="001E274C">
        <w:rPr>
          <w:rFonts w:ascii="仿宋_GB2312" w:eastAsia="仿宋_GB2312" w:hAnsi="仿宋" w:cs="Times New Roman" w:hint="eastAsia"/>
          <w:color w:val="FF0000"/>
          <w:sz w:val="30"/>
          <w:szCs w:val="30"/>
        </w:rPr>
        <w:t>例</w:t>
      </w:r>
      <w:r w:rsidRPr="001E274C">
        <w:rPr>
          <w:rFonts w:ascii="仿宋_GB2312" w:eastAsia="仿宋_GB2312" w:hAnsi="仿宋" w:cs="Times New Roman"/>
          <w:color w:val="FF0000"/>
          <w:sz w:val="30"/>
          <w:szCs w:val="30"/>
        </w:rPr>
        <w:t>201</w:t>
      </w:r>
      <w:r w:rsidRPr="001E274C">
        <w:rPr>
          <w:rFonts w:ascii="仿宋_GB2312" w:eastAsia="仿宋_GB2312" w:hAnsi="仿宋" w:cs="Times New Roman" w:hint="eastAsia"/>
          <w:color w:val="FF0000"/>
          <w:sz w:val="30"/>
          <w:szCs w:val="30"/>
        </w:rPr>
        <w:t>9年7月3日（周三）10:</w:t>
      </w:r>
      <w:r w:rsidRPr="001E274C">
        <w:rPr>
          <w:rFonts w:ascii="仿宋_GB2312" w:eastAsia="仿宋_GB2312" w:hAnsi="仿宋" w:cs="Times New Roman"/>
          <w:color w:val="FF0000"/>
          <w:sz w:val="30"/>
          <w:szCs w:val="30"/>
        </w:rPr>
        <w:t>00</w:t>
      </w:r>
      <w:r w:rsidRPr="001E274C">
        <w:rPr>
          <w:rFonts w:ascii="仿宋_GB2312" w:eastAsia="仿宋_GB2312" w:hAnsi="仿宋" w:cs="Times New Roman" w:hint="eastAsia"/>
          <w:color w:val="FF0000"/>
          <w:sz w:val="30"/>
          <w:szCs w:val="30"/>
        </w:rPr>
        <w:t>-</w:t>
      </w:r>
      <w:r w:rsidRPr="001E274C">
        <w:rPr>
          <w:rFonts w:ascii="仿宋_GB2312" w:eastAsia="仿宋_GB2312" w:hAnsi="仿宋" w:cs="Times New Roman"/>
          <w:color w:val="FF0000"/>
          <w:sz w:val="30"/>
          <w:szCs w:val="30"/>
        </w:rPr>
        <w:t>1</w:t>
      </w:r>
      <w:r w:rsidRPr="001E274C">
        <w:rPr>
          <w:rFonts w:ascii="仿宋_GB2312" w:eastAsia="仿宋_GB2312" w:hAnsi="仿宋" w:cs="Times New Roman" w:hint="eastAsia"/>
          <w:color w:val="FF0000"/>
          <w:sz w:val="30"/>
          <w:szCs w:val="30"/>
        </w:rPr>
        <w:t>0:3</w:t>
      </w:r>
      <w:r w:rsidRPr="001E274C">
        <w:rPr>
          <w:rFonts w:ascii="仿宋_GB2312" w:eastAsia="仿宋_GB2312" w:hAnsi="仿宋" w:cs="Times New Roman"/>
          <w:color w:val="FF0000"/>
          <w:sz w:val="30"/>
          <w:szCs w:val="30"/>
        </w:rPr>
        <w:t>0</w:t>
      </w:r>
    </w:p>
    <w:p w:rsidR="00D24527" w:rsidRDefault="00D24527" w:rsidP="00D24527">
      <w:pPr>
        <w:spacing w:line="540" w:lineRule="exact"/>
        <w:ind w:firstLineChars="196" w:firstLine="588"/>
        <w:jc w:val="left"/>
        <w:rPr>
          <w:rFonts w:ascii="仿宋_GB2312" w:eastAsia="仿宋_GB2312" w:hAnsi="仿宋" w:cs="Times New Roman"/>
          <w:sz w:val="30"/>
          <w:szCs w:val="30"/>
        </w:rPr>
      </w:pPr>
      <w:r>
        <w:rPr>
          <w:rFonts w:ascii="黑体" w:eastAsia="黑体" w:hAnsi="仿宋" w:cs="Times New Roman" w:hint="eastAsia"/>
          <w:sz w:val="30"/>
          <w:szCs w:val="30"/>
        </w:rPr>
        <w:t>研讨</w:t>
      </w:r>
      <w:r w:rsidRPr="005221A9">
        <w:rPr>
          <w:rFonts w:ascii="黑体" w:eastAsia="黑体" w:hAnsi="仿宋" w:cs="Times New Roman" w:hint="eastAsia"/>
          <w:sz w:val="30"/>
          <w:szCs w:val="30"/>
        </w:rPr>
        <w:t>地点：</w:t>
      </w:r>
      <w:r w:rsidRPr="005221A9">
        <w:rPr>
          <w:rFonts w:ascii="仿宋_GB2312" w:eastAsia="仿宋_GB2312" w:hAnsi="仿宋" w:cs="Times New Roman"/>
          <w:sz w:val="30"/>
          <w:szCs w:val="30"/>
        </w:rPr>
        <w:t xml:space="preserve"> </w:t>
      </w:r>
    </w:p>
    <w:p w:rsidR="00D24527" w:rsidRPr="00D92652" w:rsidRDefault="00D24527" w:rsidP="00D24527">
      <w:pPr>
        <w:spacing w:line="540" w:lineRule="exact"/>
        <w:ind w:firstLineChars="196" w:firstLine="588"/>
        <w:jc w:val="left"/>
        <w:rPr>
          <w:rFonts w:ascii="仿宋" w:eastAsia="仿宋" w:hAnsi="仿宋" w:cs="Times New Roman"/>
          <w:sz w:val="30"/>
          <w:szCs w:val="30"/>
        </w:rPr>
      </w:pPr>
      <w:r>
        <w:rPr>
          <w:rFonts w:ascii="黑体" w:eastAsia="黑体" w:hAnsi="仿宋" w:cs="Times New Roman" w:hint="eastAsia"/>
          <w:sz w:val="30"/>
          <w:szCs w:val="30"/>
        </w:rPr>
        <w:t>研讨专题</w:t>
      </w:r>
      <w:r w:rsidRPr="005221A9">
        <w:rPr>
          <w:rFonts w:ascii="黑体" w:eastAsia="黑体" w:hAnsi="仿宋" w:cs="Times New Roman" w:hint="eastAsia"/>
          <w:sz w:val="30"/>
          <w:szCs w:val="30"/>
        </w:rPr>
        <w:t>：</w:t>
      </w:r>
      <w:r>
        <w:rPr>
          <w:rFonts w:ascii="黑体" w:eastAsia="黑体" w:hAnsi="仿宋" w:cs="Times New Roman" w:hint="eastAsia"/>
          <w:sz w:val="30"/>
          <w:szCs w:val="30"/>
        </w:rPr>
        <w:t xml:space="preserve"> </w:t>
      </w:r>
    </w:p>
    <w:p w:rsidR="00D24527" w:rsidRPr="005221A9" w:rsidRDefault="00D24527" w:rsidP="00D24527">
      <w:pPr>
        <w:spacing w:line="540" w:lineRule="exact"/>
        <w:ind w:firstLineChars="196" w:firstLine="588"/>
        <w:jc w:val="left"/>
        <w:rPr>
          <w:rFonts w:ascii="仿宋_GB2312" w:eastAsia="仿宋_GB2312" w:hAnsi="仿宋" w:cs="Times New Roman"/>
          <w:sz w:val="30"/>
          <w:szCs w:val="30"/>
        </w:rPr>
      </w:pPr>
      <w:r w:rsidRPr="005221A9">
        <w:rPr>
          <w:rFonts w:ascii="黑体" w:eastAsia="黑体" w:hAnsi="仿宋" w:cs="Times New Roman" w:hint="eastAsia"/>
          <w:sz w:val="30"/>
          <w:szCs w:val="30"/>
        </w:rPr>
        <w:t>主</w:t>
      </w:r>
      <w:r w:rsidRPr="005221A9">
        <w:rPr>
          <w:rFonts w:ascii="黑体" w:eastAsia="黑体" w:hAnsi="仿宋" w:cs="Times New Roman"/>
          <w:sz w:val="30"/>
          <w:szCs w:val="30"/>
        </w:rPr>
        <w:t xml:space="preserve"> </w:t>
      </w:r>
      <w:r w:rsidRPr="005221A9">
        <w:rPr>
          <w:rFonts w:ascii="黑体" w:eastAsia="黑体" w:hAnsi="仿宋" w:cs="Times New Roman" w:hint="eastAsia"/>
          <w:sz w:val="30"/>
          <w:szCs w:val="30"/>
        </w:rPr>
        <w:t>持</w:t>
      </w:r>
      <w:r w:rsidRPr="005221A9">
        <w:rPr>
          <w:rFonts w:ascii="黑体" w:eastAsia="黑体" w:hAnsi="仿宋" w:cs="Times New Roman"/>
          <w:sz w:val="30"/>
          <w:szCs w:val="30"/>
        </w:rPr>
        <w:t xml:space="preserve"> </w:t>
      </w:r>
      <w:r w:rsidRPr="005221A9">
        <w:rPr>
          <w:rFonts w:ascii="黑体" w:eastAsia="黑体" w:hAnsi="仿宋" w:cs="Times New Roman" w:hint="eastAsia"/>
          <w:sz w:val="30"/>
          <w:szCs w:val="30"/>
        </w:rPr>
        <w:t>人：</w:t>
      </w:r>
      <w:r w:rsidRPr="005221A9">
        <w:rPr>
          <w:rFonts w:ascii="仿宋_GB2312" w:eastAsia="仿宋_GB2312" w:hAnsi="仿宋" w:cs="Times New Roman"/>
          <w:sz w:val="30"/>
          <w:szCs w:val="30"/>
        </w:rPr>
        <w:t xml:space="preserve"> </w:t>
      </w:r>
    </w:p>
    <w:p w:rsidR="00D24527" w:rsidRPr="005221A9" w:rsidRDefault="00D24527" w:rsidP="00D24527">
      <w:pPr>
        <w:spacing w:line="540" w:lineRule="exact"/>
        <w:ind w:firstLineChars="196" w:firstLine="588"/>
        <w:jc w:val="left"/>
        <w:rPr>
          <w:rFonts w:ascii="仿宋_GB2312" w:eastAsia="仿宋_GB2312" w:hAnsi="仿宋" w:cs="Times New Roman"/>
          <w:spacing w:val="-6"/>
          <w:sz w:val="30"/>
          <w:szCs w:val="30"/>
        </w:rPr>
      </w:pPr>
      <w:r w:rsidRPr="005221A9">
        <w:rPr>
          <w:rFonts w:ascii="黑体" w:eastAsia="黑体" w:hAnsi="仿宋" w:cs="Times New Roman" w:hint="eastAsia"/>
          <w:sz w:val="30"/>
          <w:szCs w:val="30"/>
        </w:rPr>
        <w:t>出席人员：</w:t>
      </w:r>
      <w:r>
        <w:rPr>
          <w:rFonts w:ascii="黑体" w:eastAsia="黑体" w:hAnsi="仿宋" w:cs="Times New Roman" w:hint="eastAsia"/>
          <w:sz w:val="30"/>
          <w:szCs w:val="30"/>
        </w:rPr>
        <w:t xml:space="preserve"> </w:t>
      </w:r>
    </w:p>
    <w:p w:rsidR="00D24527" w:rsidRPr="005221A9" w:rsidRDefault="00D24527" w:rsidP="00D24527">
      <w:pPr>
        <w:spacing w:line="540" w:lineRule="exact"/>
        <w:ind w:leftChars="284" w:left="2096" w:hangingChars="500" w:hanging="1500"/>
        <w:jc w:val="left"/>
        <w:rPr>
          <w:rFonts w:ascii="仿宋_GB2312" w:eastAsia="仿宋_GB2312" w:hAnsi="仿宋" w:cs="Times New Roman"/>
          <w:spacing w:val="-6"/>
          <w:sz w:val="30"/>
          <w:szCs w:val="30"/>
        </w:rPr>
      </w:pPr>
      <w:r w:rsidRPr="005221A9">
        <w:rPr>
          <w:rFonts w:ascii="黑体" w:eastAsia="黑体" w:hAnsi="仿宋" w:cs="Times New Roman" w:hint="eastAsia"/>
          <w:sz w:val="30"/>
          <w:szCs w:val="30"/>
        </w:rPr>
        <w:t>缺席人员</w:t>
      </w:r>
      <w:r w:rsidRPr="005221A9">
        <w:rPr>
          <w:rFonts w:ascii="仿宋_GB2312" w:eastAsia="仿宋_GB2312" w:hAnsi="仿宋" w:cs="Times New Roman" w:hint="eastAsia"/>
          <w:spacing w:val="-6"/>
          <w:sz w:val="30"/>
          <w:szCs w:val="30"/>
        </w:rPr>
        <w:t>：</w:t>
      </w:r>
      <w:r w:rsidRPr="005221A9">
        <w:rPr>
          <w:rFonts w:ascii="仿宋_GB2312" w:eastAsia="仿宋_GB2312" w:hAnsi="仿宋" w:cs="Times New Roman"/>
          <w:spacing w:val="-6"/>
          <w:sz w:val="30"/>
          <w:szCs w:val="30"/>
        </w:rPr>
        <w:t xml:space="preserve"> </w:t>
      </w:r>
    </w:p>
    <w:p w:rsidR="00D24527" w:rsidRPr="005221A9" w:rsidRDefault="00D24527" w:rsidP="00D24527">
      <w:pPr>
        <w:spacing w:line="540" w:lineRule="exact"/>
        <w:ind w:firstLineChars="200" w:firstLine="600"/>
        <w:rPr>
          <w:rFonts w:ascii="仿宋_GB2312" w:eastAsia="仿宋_GB2312" w:hAnsi="仿宋" w:cs="Times New Roman"/>
          <w:spacing w:val="-6"/>
          <w:sz w:val="30"/>
          <w:szCs w:val="30"/>
        </w:rPr>
      </w:pPr>
      <w:r w:rsidRPr="005221A9">
        <w:rPr>
          <w:rFonts w:ascii="黑体" w:eastAsia="黑体" w:hAnsi="仿宋" w:cs="Times New Roman" w:hint="eastAsia"/>
          <w:sz w:val="30"/>
          <w:szCs w:val="30"/>
        </w:rPr>
        <w:t>列席人员：</w:t>
      </w:r>
      <w:r w:rsidRPr="005221A9">
        <w:rPr>
          <w:rFonts w:ascii="仿宋_GB2312" w:eastAsia="仿宋_GB2312" w:hAnsi="仿宋" w:cs="Times New Roman"/>
          <w:spacing w:val="-6"/>
          <w:sz w:val="30"/>
          <w:szCs w:val="30"/>
        </w:rPr>
        <w:t xml:space="preserve"> </w:t>
      </w:r>
    </w:p>
    <w:p w:rsidR="00D24527" w:rsidRPr="005221A9" w:rsidRDefault="00D24527" w:rsidP="00D24527">
      <w:pPr>
        <w:spacing w:line="540" w:lineRule="exact"/>
        <w:ind w:firstLineChars="200" w:firstLine="600"/>
        <w:rPr>
          <w:rFonts w:ascii="仿宋_GB2312" w:eastAsia="仿宋_GB2312" w:hAnsi="仿宋" w:cs="Times New Roman"/>
          <w:spacing w:val="-6"/>
          <w:sz w:val="30"/>
          <w:szCs w:val="30"/>
        </w:rPr>
      </w:pPr>
      <w:r w:rsidRPr="005221A9">
        <w:rPr>
          <w:rFonts w:ascii="黑体" w:eastAsia="黑体" w:hAnsi="仿宋" w:cs="Times New Roman" w:hint="eastAsia"/>
          <w:sz w:val="30"/>
          <w:szCs w:val="30"/>
        </w:rPr>
        <w:t>记</w:t>
      </w:r>
      <w:r w:rsidRPr="005221A9">
        <w:rPr>
          <w:rFonts w:ascii="黑体" w:eastAsia="黑体" w:hAnsi="仿宋" w:cs="Times New Roman"/>
          <w:sz w:val="30"/>
          <w:szCs w:val="30"/>
        </w:rPr>
        <w:t xml:space="preserve"> </w:t>
      </w:r>
      <w:r w:rsidRPr="005221A9">
        <w:rPr>
          <w:rFonts w:ascii="黑体" w:eastAsia="黑体" w:hAnsi="仿宋" w:cs="Times New Roman" w:hint="eastAsia"/>
          <w:sz w:val="30"/>
          <w:szCs w:val="30"/>
        </w:rPr>
        <w:t>录</w:t>
      </w:r>
      <w:r w:rsidRPr="005221A9">
        <w:rPr>
          <w:rFonts w:ascii="黑体" w:eastAsia="黑体" w:hAnsi="仿宋" w:cs="Times New Roman"/>
          <w:sz w:val="30"/>
          <w:szCs w:val="30"/>
        </w:rPr>
        <w:t xml:space="preserve"> </w:t>
      </w:r>
      <w:r w:rsidRPr="005221A9">
        <w:rPr>
          <w:rFonts w:ascii="黑体" w:eastAsia="黑体" w:hAnsi="仿宋" w:cs="Times New Roman" w:hint="eastAsia"/>
          <w:sz w:val="30"/>
          <w:szCs w:val="30"/>
        </w:rPr>
        <w:t>人：</w:t>
      </w:r>
      <w:r w:rsidRPr="005221A9">
        <w:rPr>
          <w:rFonts w:ascii="仿宋_GB2312" w:eastAsia="仿宋_GB2312" w:hAnsi="仿宋" w:cs="Times New Roman"/>
          <w:spacing w:val="-6"/>
          <w:sz w:val="30"/>
          <w:szCs w:val="30"/>
        </w:rPr>
        <w:t xml:space="preserve"> </w:t>
      </w:r>
    </w:p>
    <w:p w:rsidR="00D24527" w:rsidRPr="00D92652" w:rsidRDefault="00D24527" w:rsidP="00D24527">
      <w:pPr>
        <w:spacing w:line="540" w:lineRule="exact"/>
        <w:ind w:firstLineChars="196" w:firstLine="588"/>
        <w:jc w:val="left"/>
        <w:rPr>
          <w:rFonts w:ascii="仿宋" w:eastAsia="仿宋" w:hAnsi="仿宋" w:cs="Times New Roman"/>
          <w:sz w:val="30"/>
          <w:szCs w:val="30"/>
        </w:rPr>
      </w:pPr>
      <w:r>
        <w:rPr>
          <w:rFonts w:ascii="黑体" w:eastAsia="黑体" w:hAnsi="仿宋" w:cs="Times New Roman" w:hint="eastAsia"/>
          <w:sz w:val="30"/>
          <w:szCs w:val="30"/>
        </w:rPr>
        <w:t xml:space="preserve">研讨内容： </w:t>
      </w:r>
    </w:p>
    <w:p w:rsidR="004C42E4" w:rsidRPr="00D24527" w:rsidRDefault="004C42E4" w:rsidP="0046237B">
      <w:pPr>
        <w:ind w:firstLine="600"/>
        <w:rPr>
          <w:rFonts w:ascii="仿宋_GB2312" w:eastAsia="仿宋_GB2312"/>
          <w:sz w:val="30"/>
          <w:szCs w:val="30"/>
        </w:rPr>
      </w:pPr>
    </w:p>
    <w:sectPr w:rsidR="004C42E4" w:rsidRPr="00D245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30" w:rsidRDefault="001E3C30" w:rsidP="007A413B">
      <w:r>
        <w:separator/>
      </w:r>
    </w:p>
  </w:endnote>
  <w:endnote w:type="continuationSeparator" w:id="0">
    <w:p w:rsidR="001E3C30" w:rsidRDefault="001E3C30" w:rsidP="007A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71847"/>
      <w:docPartObj>
        <w:docPartGallery w:val="Page Numbers (Bottom of Page)"/>
        <w:docPartUnique/>
      </w:docPartObj>
    </w:sdtPr>
    <w:sdtEndPr/>
    <w:sdtContent>
      <w:p w:rsidR="00BF2F27" w:rsidRDefault="00580721">
        <w:pPr>
          <w:pStyle w:val="a6"/>
          <w:jc w:val="center"/>
        </w:pPr>
        <w:r>
          <w:fldChar w:fldCharType="begin"/>
        </w:r>
        <w:r>
          <w:instrText>PAGE   \* MERGEFORMAT</w:instrText>
        </w:r>
        <w:r>
          <w:fldChar w:fldCharType="separate"/>
        </w:r>
        <w:r w:rsidR="00F75CE1" w:rsidRPr="00F75CE1">
          <w:rPr>
            <w:noProof/>
            <w:lang w:val="zh-CN"/>
          </w:rPr>
          <w:t>4</w:t>
        </w:r>
        <w:r>
          <w:fldChar w:fldCharType="end"/>
        </w:r>
      </w:p>
    </w:sdtContent>
  </w:sdt>
  <w:p w:rsidR="00BF2F27" w:rsidRDefault="001E3C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30" w:rsidRDefault="001E3C30" w:rsidP="007A413B">
      <w:r>
        <w:separator/>
      </w:r>
    </w:p>
  </w:footnote>
  <w:footnote w:type="continuationSeparator" w:id="0">
    <w:p w:rsidR="001E3C30" w:rsidRDefault="001E3C30" w:rsidP="007A4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A3"/>
    <w:rsid w:val="00000674"/>
    <w:rsid w:val="00034CB9"/>
    <w:rsid w:val="00044E1F"/>
    <w:rsid w:val="00071348"/>
    <w:rsid w:val="000731C4"/>
    <w:rsid w:val="00097392"/>
    <w:rsid w:val="000E4DC2"/>
    <w:rsid w:val="00166729"/>
    <w:rsid w:val="00196077"/>
    <w:rsid w:val="001E3C30"/>
    <w:rsid w:val="0027735D"/>
    <w:rsid w:val="00283CEF"/>
    <w:rsid w:val="002C6244"/>
    <w:rsid w:val="002D35DB"/>
    <w:rsid w:val="003B2057"/>
    <w:rsid w:val="003B294C"/>
    <w:rsid w:val="003C4A7B"/>
    <w:rsid w:val="0046237B"/>
    <w:rsid w:val="004959C0"/>
    <w:rsid w:val="004A245E"/>
    <w:rsid w:val="004C42E4"/>
    <w:rsid w:val="004F3FF5"/>
    <w:rsid w:val="00500843"/>
    <w:rsid w:val="005274A3"/>
    <w:rsid w:val="00547FBB"/>
    <w:rsid w:val="00580721"/>
    <w:rsid w:val="005952A7"/>
    <w:rsid w:val="005F7BE2"/>
    <w:rsid w:val="00707F18"/>
    <w:rsid w:val="007222E6"/>
    <w:rsid w:val="007A413B"/>
    <w:rsid w:val="00911097"/>
    <w:rsid w:val="0093101F"/>
    <w:rsid w:val="009731A2"/>
    <w:rsid w:val="0097700C"/>
    <w:rsid w:val="009811FC"/>
    <w:rsid w:val="00990CC3"/>
    <w:rsid w:val="00A15D33"/>
    <w:rsid w:val="00A2195E"/>
    <w:rsid w:val="00A26364"/>
    <w:rsid w:val="00A44A9A"/>
    <w:rsid w:val="00A51865"/>
    <w:rsid w:val="00A90FFF"/>
    <w:rsid w:val="00AA04D4"/>
    <w:rsid w:val="00AD077A"/>
    <w:rsid w:val="00AD0E04"/>
    <w:rsid w:val="00B15E87"/>
    <w:rsid w:val="00B65260"/>
    <w:rsid w:val="00C344D4"/>
    <w:rsid w:val="00C7138C"/>
    <w:rsid w:val="00D24527"/>
    <w:rsid w:val="00D34DCA"/>
    <w:rsid w:val="00D36242"/>
    <w:rsid w:val="00D541E4"/>
    <w:rsid w:val="00D96FBF"/>
    <w:rsid w:val="00DE6F40"/>
    <w:rsid w:val="00E04D38"/>
    <w:rsid w:val="00E07693"/>
    <w:rsid w:val="00E77B8F"/>
    <w:rsid w:val="00EF6E70"/>
    <w:rsid w:val="00F552BB"/>
    <w:rsid w:val="00F75CE1"/>
    <w:rsid w:val="00FC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15D33"/>
    <w:rPr>
      <w:sz w:val="18"/>
      <w:szCs w:val="18"/>
    </w:rPr>
  </w:style>
  <w:style w:type="character" w:customStyle="1" w:styleId="Char">
    <w:name w:val="批注框文本 Char"/>
    <w:basedOn w:val="a0"/>
    <w:link w:val="a4"/>
    <w:uiPriority w:val="99"/>
    <w:semiHidden/>
    <w:rsid w:val="00A15D33"/>
    <w:rPr>
      <w:sz w:val="18"/>
      <w:szCs w:val="18"/>
    </w:rPr>
  </w:style>
  <w:style w:type="paragraph" w:styleId="a5">
    <w:name w:val="header"/>
    <w:basedOn w:val="a"/>
    <w:link w:val="Char0"/>
    <w:uiPriority w:val="99"/>
    <w:unhideWhenUsed/>
    <w:rsid w:val="007A41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A413B"/>
    <w:rPr>
      <w:sz w:val="18"/>
      <w:szCs w:val="18"/>
    </w:rPr>
  </w:style>
  <w:style w:type="paragraph" w:styleId="a6">
    <w:name w:val="footer"/>
    <w:basedOn w:val="a"/>
    <w:link w:val="Char1"/>
    <w:uiPriority w:val="99"/>
    <w:unhideWhenUsed/>
    <w:rsid w:val="007A413B"/>
    <w:pPr>
      <w:tabs>
        <w:tab w:val="center" w:pos="4153"/>
        <w:tab w:val="right" w:pos="8306"/>
      </w:tabs>
      <w:snapToGrid w:val="0"/>
      <w:jc w:val="left"/>
    </w:pPr>
    <w:rPr>
      <w:sz w:val="18"/>
      <w:szCs w:val="18"/>
    </w:rPr>
  </w:style>
  <w:style w:type="character" w:customStyle="1" w:styleId="Char1">
    <w:name w:val="页脚 Char"/>
    <w:basedOn w:val="a0"/>
    <w:link w:val="a6"/>
    <w:uiPriority w:val="99"/>
    <w:rsid w:val="007A413B"/>
    <w:rPr>
      <w:sz w:val="18"/>
      <w:szCs w:val="18"/>
    </w:rPr>
  </w:style>
  <w:style w:type="character" w:styleId="a7">
    <w:name w:val="Hyperlink"/>
    <w:basedOn w:val="a0"/>
    <w:uiPriority w:val="99"/>
    <w:unhideWhenUsed/>
    <w:rsid w:val="00AD0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15D33"/>
    <w:rPr>
      <w:sz w:val="18"/>
      <w:szCs w:val="18"/>
    </w:rPr>
  </w:style>
  <w:style w:type="character" w:customStyle="1" w:styleId="Char">
    <w:name w:val="批注框文本 Char"/>
    <w:basedOn w:val="a0"/>
    <w:link w:val="a4"/>
    <w:uiPriority w:val="99"/>
    <w:semiHidden/>
    <w:rsid w:val="00A15D33"/>
    <w:rPr>
      <w:sz w:val="18"/>
      <w:szCs w:val="18"/>
    </w:rPr>
  </w:style>
  <w:style w:type="paragraph" w:styleId="a5">
    <w:name w:val="header"/>
    <w:basedOn w:val="a"/>
    <w:link w:val="Char0"/>
    <w:uiPriority w:val="99"/>
    <w:unhideWhenUsed/>
    <w:rsid w:val="007A41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A413B"/>
    <w:rPr>
      <w:sz w:val="18"/>
      <w:szCs w:val="18"/>
    </w:rPr>
  </w:style>
  <w:style w:type="paragraph" w:styleId="a6">
    <w:name w:val="footer"/>
    <w:basedOn w:val="a"/>
    <w:link w:val="Char1"/>
    <w:uiPriority w:val="99"/>
    <w:unhideWhenUsed/>
    <w:rsid w:val="007A413B"/>
    <w:pPr>
      <w:tabs>
        <w:tab w:val="center" w:pos="4153"/>
        <w:tab w:val="right" w:pos="8306"/>
      </w:tabs>
      <w:snapToGrid w:val="0"/>
      <w:jc w:val="left"/>
    </w:pPr>
    <w:rPr>
      <w:sz w:val="18"/>
      <w:szCs w:val="18"/>
    </w:rPr>
  </w:style>
  <w:style w:type="character" w:customStyle="1" w:styleId="Char1">
    <w:name w:val="页脚 Char"/>
    <w:basedOn w:val="a0"/>
    <w:link w:val="a6"/>
    <w:uiPriority w:val="99"/>
    <w:rsid w:val="007A413B"/>
    <w:rPr>
      <w:sz w:val="18"/>
      <w:szCs w:val="18"/>
    </w:rPr>
  </w:style>
  <w:style w:type="character" w:styleId="a7">
    <w:name w:val="Hyperlink"/>
    <w:basedOn w:val="a0"/>
    <w:uiPriority w:val="99"/>
    <w:unhideWhenUsed/>
    <w:rsid w:val="00AD0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6448;&#26009;&#21457;&#33267;&#37038;&#31665;zzb@ouchn.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谢珂</dc:creator>
  <cp:lastModifiedBy>谢珂</cp:lastModifiedBy>
  <cp:revision>21</cp:revision>
  <cp:lastPrinted>2019-06-26T09:06:00Z</cp:lastPrinted>
  <dcterms:created xsi:type="dcterms:W3CDTF">2019-06-25T08:48:00Z</dcterms:created>
  <dcterms:modified xsi:type="dcterms:W3CDTF">2019-06-28T00:23:00Z</dcterms:modified>
</cp:coreProperties>
</file>